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000" w:firstRow="0" w:lastRow="0" w:firstColumn="0" w:lastColumn="0" w:noHBand="0" w:noVBand="0"/>
      </w:tblPr>
      <w:tblGrid>
        <w:gridCol w:w="3153"/>
        <w:gridCol w:w="6203"/>
      </w:tblGrid>
      <w:tr w:rsidR="006562B5" w:rsidRPr="00980CEA" w14:paraId="63575F49" w14:textId="77777777" w:rsidTr="00197CEB">
        <w:trPr>
          <w:trHeight w:val="1276"/>
        </w:trPr>
        <w:tc>
          <w:tcPr>
            <w:tcW w:w="3153" w:type="dxa"/>
          </w:tcPr>
          <w:p w14:paraId="4CA798A6" w14:textId="77777777" w:rsidR="006562B5" w:rsidRPr="00980CEA" w:rsidRDefault="006562B5" w:rsidP="00EF1EE9">
            <w:pPr>
              <w:jc w:val="center"/>
              <w:rPr>
                <w:sz w:val="26"/>
              </w:rPr>
            </w:pPr>
            <w:r w:rsidRPr="00980CEA">
              <w:rPr>
                <w:sz w:val="26"/>
              </w:rPr>
              <w:t>UBND TỈNH ĐIỆN BIÊN</w:t>
            </w:r>
          </w:p>
          <w:p w14:paraId="5497F43E" w14:textId="77777777" w:rsidR="006562B5" w:rsidRPr="00980CEA" w:rsidRDefault="006562B5" w:rsidP="00EF1EE9">
            <w:pPr>
              <w:jc w:val="center"/>
              <w:rPr>
                <w:b/>
                <w:sz w:val="26"/>
              </w:rPr>
            </w:pPr>
            <w:r w:rsidRPr="00980CEA">
              <w:rPr>
                <w:b/>
                <w:sz w:val="26"/>
              </w:rPr>
              <w:t>THANH TRA TỈNH</w:t>
            </w:r>
          </w:p>
          <w:p w14:paraId="6481C37D" w14:textId="77777777" w:rsidR="006562B5" w:rsidRPr="00980CEA" w:rsidRDefault="006562B5" w:rsidP="00EF1EE9">
            <w:pPr>
              <w:pStyle w:val="Heading1"/>
              <w:spacing w:before="0" w:after="0" w:line="240" w:lineRule="auto"/>
            </w:pPr>
            <w:r w:rsidRPr="00980CEA">
              <w:rPr>
                <w:noProof/>
              </w:rPr>
              <mc:AlternateContent>
                <mc:Choice Requires="wps">
                  <w:drawing>
                    <wp:anchor distT="0" distB="0" distL="114300" distR="114300" simplePos="0" relativeHeight="251656192" behindDoc="0" locked="0" layoutInCell="1" allowOverlap="1" wp14:anchorId="7312743B" wp14:editId="2601E6CF">
                      <wp:simplePos x="0" y="0"/>
                      <wp:positionH relativeFrom="column">
                        <wp:posOffset>595630</wp:posOffset>
                      </wp:positionH>
                      <wp:positionV relativeFrom="paragraph">
                        <wp:posOffset>38100</wp:posOffset>
                      </wp:positionV>
                      <wp:extent cx="800100" cy="0"/>
                      <wp:effectExtent l="10795" t="5715" r="825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2744C2"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pt,3pt" to="109.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"/>
                  </w:pict>
                </mc:Fallback>
              </mc:AlternateContent>
            </w:r>
          </w:p>
          <w:p w14:paraId="613591DD" w14:textId="77777777" w:rsidR="006562B5" w:rsidRPr="00980CEA" w:rsidRDefault="006562B5" w:rsidP="00EF1EE9">
            <w:pPr>
              <w:jc w:val="center"/>
              <w:rPr>
                <w:b/>
                <w:sz w:val="26"/>
              </w:rPr>
            </w:pPr>
            <w:r w:rsidRPr="00980CEA">
              <w:t xml:space="preserve">Số:      </w:t>
            </w:r>
            <w:r w:rsidR="00E316A2" w:rsidRPr="00980CEA">
              <w:t xml:space="preserve"> </w:t>
            </w:r>
            <w:r w:rsidRPr="00980CEA">
              <w:t xml:space="preserve">  /BC-TTr</w:t>
            </w:r>
          </w:p>
        </w:tc>
        <w:tc>
          <w:tcPr>
            <w:tcW w:w="6203" w:type="dxa"/>
          </w:tcPr>
          <w:p w14:paraId="5F29A400" w14:textId="77777777" w:rsidR="006562B5" w:rsidRPr="00980CEA" w:rsidRDefault="006562B5" w:rsidP="00EF1EE9">
            <w:pPr>
              <w:pStyle w:val="Heading2"/>
            </w:pPr>
            <w:r w:rsidRPr="00980CEA">
              <w:rPr>
                <w:sz w:val="26"/>
              </w:rPr>
              <w:t xml:space="preserve">CỘNG HOÀ XÃ HỘI CHỦ NGHĨA VIỆT </w:t>
            </w:r>
            <w:smartTag w:uri="urn:schemas-microsoft-com:office:smarttags" w:element="place">
              <w:smartTag w:uri="urn:schemas-microsoft-com:office:smarttags" w:element="country-region">
                <w:r w:rsidRPr="00980CEA">
                  <w:rPr>
                    <w:sz w:val="26"/>
                  </w:rPr>
                  <w:t>NAM</w:t>
                </w:r>
              </w:smartTag>
            </w:smartTag>
          </w:p>
          <w:p w14:paraId="5B85703C" w14:textId="77777777" w:rsidR="006562B5" w:rsidRPr="00980CEA" w:rsidRDefault="006562B5" w:rsidP="00EF1EE9">
            <w:pPr>
              <w:jc w:val="center"/>
              <w:rPr>
                <w:b/>
              </w:rPr>
            </w:pPr>
            <w:r w:rsidRPr="00980CEA">
              <w:rPr>
                <w:b/>
              </w:rPr>
              <w:t>Độc lập - Tự do - Hạnh phúc</w:t>
            </w:r>
          </w:p>
          <w:p w14:paraId="292F9EA4" w14:textId="77777777" w:rsidR="006562B5" w:rsidRPr="00980CEA" w:rsidRDefault="006562B5" w:rsidP="00EF1EE9">
            <w:pPr>
              <w:jc w:val="center"/>
              <w:rPr>
                <w:b/>
              </w:rPr>
            </w:pPr>
            <w:r w:rsidRPr="00980CEA">
              <w:rPr>
                <w:b/>
                <w:noProof/>
              </w:rPr>
              <mc:AlternateContent>
                <mc:Choice Requires="wps">
                  <w:drawing>
                    <wp:anchor distT="0" distB="0" distL="114300" distR="114300" simplePos="0" relativeHeight="251658240" behindDoc="0" locked="0" layoutInCell="1" allowOverlap="1" wp14:anchorId="320051EA" wp14:editId="2E0AC10D">
                      <wp:simplePos x="0" y="0"/>
                      <wp:positionH relativeFrom="column">
                        <wp:posOffset>843280</wp:posOffset>
                      </wp:positionH>
                      <wp:positionV relativeFrom="paragraph">
                        <wp:posOffset>29845</wp:posOffset>
                      </wp:positionV>
                      <wp:extent cx="2057400" cy="0"/>
                      <wp:effectExtent l="8890" t="12065" r="1016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9780985"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4pt,2.35pt" to="228.4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"/>
                  </w:pict>
                </mc:Fallback>
              </mc:AlternateContent>
            </w:r>
          </w:p>
          <w:p w14:paraId="22E5C230" w14:textId="656F098B" w:rsidR="006562B5" w:rsidRPr="00980CEA" w:rsidRDefault="006562B5" w:rsidP="00E92870">
            <w:pPr>
              <w:jc w:val="center"/>
              <w:rPr>
                <w:b/>
              </w:rPr>
            </w:pPr>
            <w:r w:rsidRPr="00980CEA">
              <w:rPr>
                <w:i/>
              </w:rPr>
              <w:t xml:space="preserve">           </w:t>
            </w:r>
            <w:r w:rsidR="00197CEB" w:rsidRPr="00980CEA">
              <w:rPr>
                <w:i/>
              </w:rPr>
              <w:t xml:space="preserve"> Điện Biên, ngày  </w:t>
            </w:r>
            <w:r w:rsidR="00904DD4" w:rsidRPr="00980CEA">
              <w:rPr>
                <w:i/>
              </w:rPr>
              <w:t xml:space="preserve">   tháng </w:t>
            </w:r>
            <w:r w:rsidR="00841E9F" w:rsidRPr="00980CEA">
              <w:rPr>
                <w:i/>
              </w:rPr>
              <w:t>7</w:t>
            </w:r>
            <w:r w:rsidRPr="00980CEA">
              <w:rPr>
                <w:i/>
              </w:rPr>
              <w:t xml:space="preserve"> năm 202</w:t>
            </w:r>
            <w:r w:rsidR="00E92870" w:rsidRPr="00980CEA">
              <w:rPr>
                <w:i/>
              </w:rPr>
              <w:t>3</w:t>
            </w:r>
          </w:p>
        </w:tc>
      </w:tr>
    </w:tbl>
    <w:p w14:paraId="357B0EA7" w14:textId="77777777" w:rsidR="00783B36" w:rsidRDefault="00783B36" w:rsidP="00D547D0">
      <w:pPr>
        <w:jc w:val="center"/>
        <w:rPr>
          <w:b/>
        </w:rPr>
      </w:pPr>
    </w:p>
    <w:p w14:paraId="6076E60D" w14:textId="3B974691" w:rsidR="006562B5" w:rsidRPr="00980CEA" w:rsidRDefault="006562B5" w:rsidP="00D547D0">
      <w:pPr>
        <w:jc w:val="center"/>
        <w:rPr>
          <w:b/>
        </w:rPr>
      </w:pPr>
      <w:r w:rsidRPr="00980CEA">
        <w:rPr>
          <w:b/>
        </w:rPr>
        <w:t>BÁO CÁO</w:t>
      </w:r>
    </w:p>
    <w:p w14:paraId="0DA029D4" w14:textId="30A4C427" w:rsidR="002F72E5" w:rsidRDefault="00366952" w:rsidP="00D547D0">
      <w:pPr>
        <w:pStyle w:val="Vnbnnidung0"/>
        <w:spacing w:after="0"/>
        <w:ind w:firstLine="0"/>
        <w:jc w:val="center"/>
        <w:rPr>
          <w:b/>
          <w:bCs/>
        </w:rPr>
      </w:pPr>
      <w:r>
        <w:rPr>
          <w:b/>
          <w:bCs/>
        </w:rPr>
        <w:t>Kết quả t</w:t>
      </w:r>
      <w:r w:rsidR="00DB7B5C" w:rsidRPr="00980CEA">
        <w:rPr>
          <w:b/>
          <w:bCs/>
        </w:rPr>
        <w:t xml:space="preserve">hực hiện nhiệm vụ 6 tháng đầu năm và </w:t>
      </w:r>
      <w:r w:rsidR="00EE58F1" w:rsidRPr="00980CEA">
        <w:rPr>
          <w:b/>
          <w:bCs/>
        </w:rPr>
        <w:t>phương hướng, nhiệm vụ</w:t>
      </w:r>
      <w:r w:rsidR="00D547D0" w:rsidRPr="00980CEA">
        <w:rPr>
          <w:b/>
          <w:bCs/>
        </w:rPr>
        <w:t xml:space="preserve"> </w:t>
      </w:r>
      <w:r w:rsidR="00DB7B5C" w:rsidRPr="00980CEA">
        <w:rPr>
          <w:b/>
          <w:bCs/>
        </w:rPr>
        <w:t>6 tháng cuối năm</w:t>
      </w:r>
      <w:r w:rsidR="00EE58F1" w:rsidRPr="00980CEA">
        <w:rPr>
          <w:b/>
          <w:bCs/>
        </w:rPr>
        <w:t xml:space="preserve"> 202</w:t>
      </w:r>
      <w:r w:rsidR="00E92870" w:rsidRPr="00980CEA">
        <w:rPr>
          <w:b/>
          <w:bCs/>
        </w:rPr>
        <w:t>3</w:t>
      </w:r>
      <w:r w:rsidR="00EE58F1" w:rsidRPr="00980CEA">
        <w:rPr>
          <w:b/>
          <w:bCs/>
        </w:rPr>
        <w:t xml:space="preserve"> của ngành Thanh tra tỉnh Điện </w:t>
      </w:r>
      <w:r>
        <w:rPr>
          <w:b/>
          <w:bCs/>
        </w:rPr>
        <w:t>Biên</w:t>
      </w:r>
    </w:p>
    <w:p w14:paraId="3C05E688" w14:textId="5BE45362" w:rsidR="00941EFB" w:rsidRPr="00980CEA" w:rsidRDefault="00941EFB" w:rsidP="00D547D0">
      <w:pPr>
        <w:pStyle w:val="Vnbnnidung0"/>
        <w:spacing w:after="0"/>
        <w:ind w:firstLine="0"/>
        <w:jc w:val="center"/>
        <w:rPr>
          <w:b/>
          <w:bCs/>
        </w:rPr>
      </w:pPr>
      <w:r>
        <w:rPr>
          <w:b/>
          <w:bCs/>
        </w:rPr>
        <w:t>(</w:t>
      </w:r>
      <w:r w:rsidRPr="00941EFB">
        <w:rPr>
          <w:i/>
          <w:iCs/>
        </w:rPr>
        <w:t>Tài liệu phục vụ Hội Nghị sơ kết ngành Thanh tra)</w:t>
      </w:r>
    </w:p>
    <w:p w14:paraId="73435FE9" w14:textId="1742D71F" w:rsidR="00D547D0" w:rsidRPr="00980CEA" w:rsidRDefault="00D547D0" w:rsidP="00D547D0">
      <w:pPr>
        <w:pStyle w:val="Vnbnnidung0"/>
        <w:spacing w:after="0"/>
        <w:ind w:firstLine="0"/>
        <w:jc w:val="center"/>
      </w:pPr>
      <w:r w:rsidRPr="00980CEA">
        <w:rPr>
          <w:noProof/>
        </w:rPr>
        <mc:AlternateContent>
          <mc:Choice Requires="wps">
            <w:drawing>
              <wp:anchor distT="0" distB="0" distL="114300" distR="114300" simplePos="0" relativeHeight="251660288" behindDoc="0" locked="0" layoutInCell="1" allowOverlap="1" wp14:anchorId="058ECF4F" wp14:editId="04B75D9F">
                <wp:simplePos x="0" y="0"/>
                <wp:positionH relativeFrom="column">
                  <wp:posOffset>2028825</wp:posOffset>
                </wp:positionH>
                <wp:positionV relativeFrom="paragraph">
                  <wp:posOffset>69215</wp:posOffset>
                </wp:positionV>
                <wp:extent cx="17049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037D6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5.45pt" to="294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"/>
            </w:pict>
          </mc:Fallback>
        </mc:AlternateContent>
      </w:r>
    </w:p>
    <w:p w14:paraId="0C1F4A1A" w14:textId="6E86EE0F" w:rsidR="00AA48BF" w:rsidRPr="00E7191E" w:rsidRDefault="006738FB" w:rsidP="00B0456C">
      <w:pPr>
        <w:pStyle w:val="Vnbnnidung0"/>
        <w:spacing w:before="100" w:after="100"/>
        <w:ind w:firstLine="0"/>
        <w:jc w:val="both"/>
      </w:pPr>
      <w:r w:rsidRPr="00980CEA">
        <w:tab/>
      </w:r>
      <w:r w:rsidRPr="00E7191E">
        <w:t>Năm 2023</w:t>
      </w:r>
      <w:r w:rsidR="00EF33A3" w:rsidRPr="00E7191E">
        <w:t xml:space="preserve"> là năm bản lề thực hiện Nghị quyết Đại hội đại biểu Đảng bộ tỉnh lần thứ XIV và kế hoạch phát triển kinh tế - xã hội 5 năm 2021-2025; là năm d</w:t>
      </w:r>
      <w:r w:rsidR="00A852C4" w:rsidRPr="00E7191E">
        <w:t>iễn</w:t>
      </w:r>
      <w:r w:rsidR="00EF33A3" w:rsidRPr="00E7191E">
        <w:t xml:space="preserve"> ra nhiều hoạt động, sự kiện chính trị quan trọng, kỷ niệm các ngày lễ lớn của tỉnh. </w:t>
      </w:r>
      <w:r w:rsidR="00A852C4" w:rsidRPr="00E7191E">
        <w:t xml:space="preserve">Trong 6 tháng đầu năm 2023, ngành Thanh thanh tra Điện Biên triển khai nhiệm vụ trong bối cảnh có những thuận lợi, khó khăn, thách thức do </w:t>
      </w:r>
      <w:r w:rsidR="00887045" w:rsidRPr="00E7191E">
        <w:t xml:space="preserve">tình hình kinh tế </w:t>
      </w:r>
      <w:r w:rsidR="00852C9E" w:rsidRPr="00E7191E">
        <w:t xml:space="preserve">của tỉnh </w:t>
      </w:r>
      <w:r w:rsidR="00887045" w:rsidRPr="00E7191E">
        <w:t>đang trong giai đoạn phục hồi</w:t>
      </w:r>
      <w:r w:rsidR="00852C9E" w:rsidRPr="00E7191E">
        <w:t xml:space="preserve"> sau đại dịch</w:t>
      </w:r>
      <w:r w:rsidR="00887045" w:rsidRPr="00E7191E">
        <w:t xml:space="preserve">, </w:t>
      </w:r>
      <w:r w:rsidR="005C631E" w:rsidRPr="00E7191E">
        <w:t xml:space="preserve">song toàn ngành đã nỗ lực, khắc phục khó khăn, </w:t>
      </w:r>
      <w:r w:rsidR="00AA48BF" w:rsidRPr="00E7191E">
        <w:t xml:space="preserve">phát huy thuận lợi, bám sát sự lãnh đạo, chỉ đạo, điều hành của cấp ủy đảng, chính quyền các cấp ở địa phương và chỉ đạo, hướng dẫn về công tác, nghiệp vụ của Thanh tra Chính phủ, tập trung thực hiện nhiệm vụ </w:t>
      </w:r>
      <w:bookmarkStart w:id="0" w:name="_Hlk75522586"/>
      <w:r w:rsidR="00AA48BF" w:rsidRPr="00E7191E">
        <w:t>thanh tra, tiếp công dân, giải quyết khiếu nại, tố cáo và phòng, chống tham nhũng</w:t>
      </w:r>
      <w:bookmarkEnd w:id="0"/>
      <w:r w:rsidR="00AA48BF" w:rsidRPr="00E7191E">
        <w:t xml:space="preserve"> đạt được những kết quả </w:t>
      </w:r>
      <w:r w:rsidR="00477B49" w:rsidRPr="00E7191E">
        <w:t>rõ nét</w:t>
      </w:r>
      <w:r w:rsidR="00AA48BF" w:rsidRPr="00E7191E">
        <w:t>,</w:t>
      </w:r>
      <w:r w:rsidR="00477B49" w:rsidRPr="00E7191E">
        <w:t xml:space="preserve"> toàn diện</w:t>
      </w:r>
      <w:r w:rsidR="00AA48BF" w:rsidRPr="00E7191E">
        <w:t xml:space="preserve"> qua đó góp phần cùng các cấp, các ngành thực hiện thắng lợi kế hoạch phát triển kinh tế - xã hội của địa phương</w:t>
      </w:r>
      <w:r w:rsidR="006C7EA2" w:rsidRPr="00E7191E">
        <w:t>.</w:t>
      </w:r>
    </w:p>
    <w:p w14:paraId="0B732DDF" w14:textId="488C5F04" w:rsidR="00E17DCB" w:rsidRPr="00E7191E" w:rsidRDefault="00AA48BF" w:rsidP="00B0456C">
      <w:pPr>
        <w:pStyle w:val="Vnbnnidung0"/>
        <w:spacing w:before="100" w:after="100"/>
        <w:ind w:firstLine="0"/>
        <w:jc w:val="both"/>
        <w:rPr>
          <w:rStyle w:val="dieuCharChar"/>
          <w:color w:val="auto"/>
          <w:sz w:val="28"/>
          <w:szCs w:val="28"/>
        </w:rPr>
      </w:pPr>
      <w:r w:rsidRPr="00E7191E">
        <w:rPr>
          <w:b/>
        </w:rPr>
        <w:tab/>
      </w:r>
      <w:r w:rsidR="005663B7" w:rsidRPr="00E7191E">
        <w:rPr>
          <w:b/>
        </w:rPr>
        <w:t>I</w:t>
      </w:r>
      <w:r w:rsidR="007E48C0" w:rsidRPr="00E7191E">
        <w:rPr>
          <w:b/>
        </w:rPr>
        <w:t xml:space="preserve">. </w:t>
      </w:r>
      <w:r w:rsidR="00E17DCB" w:rsidRPr="00E7191E">
        <w:rPr>
          <w:rStyle w:val="dieuCharChar"/>
          <w:color w:val="auto"/>
          <w:sz w:val="28"/>
          <w:szCs w:val="28"/>
        </w:rPr>
        <w:t xml:space="preserve">KẾT QUẢ THỰC HIỆN NHIỆM VỤ </w:t>
      </w:r>
      <w:r w:rsidR="007E48C0" w:rsidRPr="00E7191E">
        <w:rPr>
          <w:rStyle w:val="dieuCharChar"/>
          <w:color w:val="auto"/>
          <w:sz w:val="28"/>
          <w:szCs w:val="28"/>
        </w:rPr>
        <w:t>6 THÁNG ĐẦU NĂM 202</w:t>
      </w:r>
      <w:r w:rsidR="00C17927" w:rsidRPr="00E7191E">
        <w:rPr>
          <w:rStyle w:val="dieuCharChar"/>
          <w:color w:val="auto"/>
          <w:sz w:val="28"/>
          <w:szCs w:val="28"/>
        </w:rPr>
        <w:t>3</w:t>
      </w:r>
    </w:p>
    <w:p w14:paraId="10805F4C" w14:textId="099754CA" w:rsidR="001035E7" w:rsidRPr="00E7191E" w:rsidRDefault="001035E7" w:rsidP="00B0456C">
      <w:pPr>
        <w:spacing w:before="100" w:after="100"/>
        <w:ind w:firstLine="720"/>
        <w:jc w:val="both"/>
        <w:rPr>
          <w:b/>
          <w:bCs/>
          <w:szCs w:val="28"/>
        </w:rPr>
      </w:pPr>
      <w:r w:rsidRPr="00E7191E">
        <w:rPr>
          <w:b/>
          <w:bCs/>
          <w:szCs w:val="28"/>
        </w:rPr>
        <w:t xml:space="preserve">1. </w:t>
      </w:r>
      <w:r w:rsidR="005663B7" w:rsidRPr="00E7191E">
        <w:rPr>
          <w:b/>
          <w:bCs/>
          <w:szCs w:val="28"/>
        </w:rPr>
        <w:t xml:space="preserve">Công tác </w:t>
      </w:r>
      <w:r w:rsidRPr="00E7191E">
        <w:rPr>
          <w:b/>
          <w:bCs/>
          <w:szCs w:val="28"/>
        </w:rPr>
        <w:t>thanh tra</w:t>
      </w:r>
    </w:p>
    <w:p w14:paraId="24F6D29A" w14:textId="39A50508" w:rsidR="00A04A19" w:rsidRPr="00E7191E" w:rsidRDefault="00A04A19" w:rsidP="00B0456C">
      <w:pPr>
        <w:tabs>
          <w:tab w:val="left" w:pos="4015"/>
        </w:tabs>
        <w:spacing w:before="100" w:after="100"/>
        <w:ind w:firstLine="720"/>
        <w:jc w:val="both"/>
        <w:rPr>
          <w:spacing w:val="-2"/>
          <w:szCs w:val="28"/>
          <w:lang w:val="vi-VN"/>
        </w:rPr>
      </w:pPr>
      <w:bookmarkStart w:id="1" w:name="_Hlk83661299"/>
      <w:r w:rsidRPr="00E7191E">
        <w:rPr>
          <w:spacing w:val="-4"/>
          <w:szCs w:val="28"/>
          <w:lang w:val="nl-NL"/>
        </w:rPr>
        <w:t xml:space="preserve">Trên cơ sở định hướng của Thanh tra Chính phủ về xây dưng chương trình kế hoạch thanh tra năm 2023, </w:t>
      </w:r>
      <w:r w:rsidRPr="00E7191E">
        <w:rPr>
          <w:szCs w:val="28"/>
          <w:lang w:val="nl-NL"/>
        </w:rPr>
        <w:t>Thanh tra tỉnh</w:t>
      </w:r>
      <w:r w:rsidRPr="00E7191E">
        <w:rPr>
          <w:szCs w:val="28"/>
          <w:lang w:val="vi-VN"/>
        </w:rPr>
        <w:t xml:space="preserve"> hướng dẫn các sở, ban, ngành tỉnh, UBND các huyện, thành phố xây dựng kế hoạch thanh tra năm 202</w:t>
      </w:r>
      <w:r w:rsidRPr="00E7191E">
        <w:rPr>
          <w:szCs w:val="28"/>
        </w:rPr>
        <w:t>3</w:t>
      </w:r>
      <w:r w:rsidRPr="00E7191E">
        <w:rPr>
          <w:szCs w:val="28"/>
          <w:vertAlign w:val="superscript"/>
        </w:rPr>
        <w:footnoteReference w:id="1"/>
      </w:r>
      <w:r w:rsidRPr="00E7191E">
        <w:rPr>
          <w:szCs w:val="28"/>
        </w:rPr>
        <w:t xml:space="preserve"> </w:t>
      </w:r>
      <w:r w:rsidRPr="00E7191E">
        <w:rPr>
          <w:spacing w:val="4"/>
          <w:szCs w:val="28"/>
          <w:lang w:val="pt-BR"/>
        </w:rPr>
        <w:t>có trọng tâm, trọng điểm, gắn với yêu cầu thực hiện nhiệm vụ chính trị và yêu cầu công tác quản lý nhà nước của tỉnh, của của cơ quan, đơn vị, địa phương</w:t>
      </w:r>
      <w:r w:rsidRPr="00E7191E">
        <w:rPr>
          <w:szCs w:val="28"/>
          <w:lang w:val="vi-VN"/>
        </w:rPr>
        <w:t>; c</w:t>
      </w:r>
      <w:r w:rsidRPr="00E7191E">
        <w:rPr>
          <w:szCs w:val="28"/>
          <w:lang w:val="nl-NL"/>
        </w:rPr>
        <w:t>hủ trì xử lý chồng chéo, cho ý kiến về kế hoạch thanh tra, kiểm tra của các đơn vị trước khi phê duyệt</w:t>
      </w:r>
      <w:r w:rsidRPr="00E7191E">
        <w:rPr>
          <w:szCs w:val="28"/>
          <w:lang w:val="vi-VN"/>
        </w:rPr>
        <w:t xml:space="preserve">; </w:t>
      </w:r>
      <w:r w:rsidRPr="00E7191E">
        <w:rPr>
          <w:szCs w:val="28"/>
          <w:lang w:val="nl-NL"/>
        </w:rPr>
        <w:t xml:space="preserve">phối hợp với các </w:t>
      </w:r>
      <w:r w:rsidRPr="00E7191E">
        <w:rPr>
          <w:szCs w:val="28"/>
          <w:lang w:val="vi-VN"/>
        </w:rPr>
        <w:t xml:space="preserve">ngành </w:t>
      </w:r>
      <w:r w:rsidRPr="00E7191E">
        <w:rPr>
          <w:szCs w:val="28"/>
          <w:lang w:val="nl-NL"/>
        </w:rPr>
        <w:t>rà soát về thẩm quyền, nội dung, phạm vi, đối tượng thanh tra, kiểm tra đối với doanh nghiệp năm 2023</w:t>
      </w:r>
      <w:r w:rsidRPr="00E7191E">
        <w:rPr>
          <w:szCs w:val="28"/>
          <w:lang w:val="vi-VN"/>
        </w:rPr>
        <w:t>,</w:t>
      </w:r>
      <w:r w:rsidRPr="00E7191E">
        <w:rPr>
          <w:szCs w:val="28"/>
          <w:lang w:val="nl-NL"/>
        </w:rPr>
        <w:t xml:space="preserve"> </w:t>
      </w:r>
      <w:r w:rsidRPr="00E7191E">
        <w:rPr>
          <w:szCs w:val="28"/>
          <w:lang w:val="vi-VN"/>
        </w:rPr>
        <w:t xml:space="preserve">trước khi trình Chủ tịch Ủy ban nhân dân tỉnh phê duyệt </w:t>
      </w:r>
      <w:r w:rsidRPr="00E7191E">
        <w:rPr>
          <w:szCs w:val="28"/>
          <w:lang w:val="nl-NL"/>
        </w:rPr>
        <w:t>đảm bảo theo tinh thần Chỉ thị số 20/CT-TTg ngày 17/5/2017 của Thủ tướng Chính phủ.</w:t>
      </w:r>
    </w:p>
    <w:p w14:paraId="47D3FD22" w14:textId="7D91C33D" w:rsidR="005A5220" w:rsidRPr="00E7191E" w:rsidRDefault="00DD2768" w:rsidP="00B0456C">
      <w:pPr>
        <w:widowControl w:val="0"/>
        <w:spacing w:before="100" w:after="100"/>
        <w:ind w:firstLine="720"/>
        <w:jc w:val="both"/>
        <w:rPr>
          <w:color w:val="FF0000"/>
          <w:szCs w:val="28"/>
        </w:rPr>
      </w:pPr>
      <w:r w:rsidRPr="00E7191E">
        <w:rPr>
          <w:szCs w:val="28"/>
          <w:shd w:val="clear" w:color="auto" w:fill="FFFFFF"/>
        </w:rPr>
        <w:t xml:space="preserve">Toàn </w:t>
      </w:r>
      <w:r w:rsidR="002F7DA8" w:rsidRPr="00E7191E">
        <w:rPr>
          <w:szCs w:val="28"/>
          <w:shd w:val="clear" w:color="auto" w:fill="FFFFFF"/>
        </w:rPr>
        <w:t>n</w:t>
      </w:r>
      <w:r w:rsidRPr="00E7191E">
        <w:rPr>
          <w:szCs w:val="28"/>
          <w:shd w:val="clear" w:color="auto" w:fill="FFFFFF"/>
        </w:rPr>
        <w:t>gành đã triển khai 4</w:t>
      </w:r>
      <w:r w:rsidR="00F25F66" w:rsidRPr="00E7191E">
        <w:rPr>
          <w:szCs w:val="28"/>
          <w:shd w:val="clear" w:color="auto" w:fill="FFFFFF"/>
        </w:rPr>
        <w:t>7</w:t>
      </w:r>
      <w:r w:rsidRPr="00E7191E">
        <w:rPr>
          <w:szCs w:val="28"/>
          <w:shd w:val="clear" w:color="auto" w:fill="FFFFFF"/>
        </w:rPr>
        <w:t xml:space="preserve"> cuộc thanh tra hành chính và </w:t>
      </w:r>
      <w:r w:rsidR="00F25F66" w:rsidRPr="00E7191E">
        <w:rPr>
          <w:szCs w:val="28"/>
          <w:shd w:val="clear" w:color="auto" w:fill="FFFFFF"/>
        </w:rPr>
        <w:t>335</w:t>
      </w:r>
      <w:r w:rsidRPr="00E7191E">
        <w:rPr>
          <w:szCs w:val="28"/>
          <w:shd w:val="clear" w:color="auto" w:fill="FFFFFF"/>
        </w:rPr>
        <w:t xml:space="preserve"> cuộc thanh tra, kiểm tra chuyên ngành. Qua thanh tra chấn chỉnh</w:t>
      </w:r>
      <w:r w:rsidR="00E81BEE" w:rsidRPr="00E7191E">
        <w:rPr>
          <w:szCs w:val="28"/>
          <w:shd w:val="clear" w:color="auto" w:fill="FFFFFF"/>
        </w:rPr>
        <w:t xml:space="preserve"> công tác </w:t>
      </w:r>
      <w:r w:rsidRPr="00E7191E">
        <w:rPr>
          <w:szCs w:val="28"/>
          <w:shd w:val="clear" w:color="auto" w:fill="FFFFFF"/>
        </w:rPr>
        <w:t xml:space="preserve">quản lý, hoàn thiện cơ chế, chính sách pháp luật trên nhiều lĩnh vực; phát hiện vi phạm về kinh tế </w:t>
      </w:r>
      <w:r w:rsidR="00DC7B8F" w:rsidRPr="00E7191E">
        <w:rPr>
          <w:szCs w:val="28"/>
          <w:shd w:val="clear" w:color="auto" w:fill="FFFFFF"/>
        </w:rPr>
        <w:t>3.518,64</w:t>
      </w:r>
      <w:r w:rsidRPr="00E7191E">
        <w:rPr>
          <w:szCs w:val="28"/>
          <w:shd w:val="clear" w:color="auto" w:fill="FFFFFF"/>
        </w:rPr>
        <w:t xml:space="preserve"> </w:t>
      </w:r>
      <w:r w:rsidRPr="00E7191E">
        <w:rPr>
          <w:szCs w:val="28"/>
          <w:shd w:val="clear" w:color="auto" w:fill="FFFFFF"/>
        </w:rPr>
        <w:lastRenderedPageBreak/>
        <w:t xml:space="preserve">triệu đồng, trong đó kiến nghị thu hồi </w:t>
      </w:r>
      <w:r w:rsidR="00FB0A9B" w:rsidRPr="00E7191E">
        <w:rPr>
          <w:szCs w:val="28"/>
          <w:shd w:val="clear" w:color="auto" w:fill="FFFFFF"/>
        </w:rPr>
        <w:t>2.027,60</w:t>
      </w:r>
      <w:r w:rsidRPr="00E7191E">
        <w:rPr>
          <w:szCs w:val="28"/>
          <w:shd w:val="clear" w:color="auto" w:fill="FFFFFF"/>
        </w:rPr>
        <w:t xml:space="preserve"> triệu đồng</w:t>
      </w:r>
      <w:r w:rsidRPr="004C001A">
        <w:rPr>
          <w:szCs w:val="28"/>
          <w:shd w:val="clear" w:color="auto" w:fill="FFFFFF"/>
        </w:rPr>
        <w:t>;</w:t>
      </w:r>
      <w:bookmarkEnd w:id="1"/>
      <w:r w:rsidR="00A04A19" w:rsidRPr="004C001A">
        <w:rPr>
          <w:szCs w:val="28"/>
          <w:shd w:val="clear" w:color="auto" w:fill="FFFFFF"/>
        </w:rPr>
        <w:t xml:space="preserve"> kiến nghị khác về kinh tế</w:t>
      </w:r>
      <w:r w:rsidR="009C50E1" w:rsidRPr="004C001A">
        <w:rPr>
          <w:szCs w:val="28"/>
          <w:shd w:val="clear" w:color="auto" w:fill="FFFFFF"/>
        </w:rPr>
        <w:t xml:space="preserve"> 1</w:t>
      </w:r>
      <w:r w:rsidR="009C50E1" w:rsidRPr="004C001A">
        <w:rPr>
          <w:szCs w:val="28"/>
        </w:rPr>
        <w:t xml:space="preserve">.491,04 triệu đồng; </w:t>
      </w:r>
      <w:r w:rsidR="005A5220" w:rsidRPr="004C001A">
        <w:rPr>
          <w:szCs w:val="28"/>
        </w:rPr>
        <w:t>ban hành 195 quyết định xử phạt vi phạm hành chính</w:t>
      </w:r>
      <w:r w:rsidR="00A04A19" w:rsidRPr="004C001A">
        <w:rPr>
          <w:szCs w:val="28"/>
        </w:rPr>
        <w:t xml:space="preserve"> </w:t>
      </w:r>
      <w:r w:rsidR="005A5220" w:rsidRPr="004C001A">
        <w:rPr>
          <w:szCs w:val="28"/>
        </w:rPr>
        <w:t xml:space="preserve">với tổng số tiền 2.587,37 triệu đồng; </w:t>
      </w:r>
      <w:r w:rsidR="005F1DB3" w:rsidRPr="004C001A">
        <w:rPr>
          <w:szCs w:val="28"/>
          <w:shd w:val="clear" w:color="auto" w:fill="FFFFFF"/>
          <w:lang w:eastAsia="vi-VN"/>
        </w:rPr>
        <w:t xml:space="preserve">kiến nghị </w:t>
      </w:r>
      <w:r w:rsidR="000877E7" w:rsidRPr="004C001A">
        <w:rPr>
          <w:szCs w:val="28"/>
          <w:shd w:val="clear" w:color="auto" w:fill="FFFFFF"/>
          <w:lang w:eastAsia="vi-VN"/>
        </w:rPr>
        <w:t xml:space="preserve">xem xét, </w:t>
      </w:r>
      <w:r w:rsidR="005F1DB3" w:rsidRPr="004C001A">
        <w:rPr>
          <w:szCs w:val="28"/>
          <w:shd w:val="clear" w:color="auto" w:fill="FFFFFF"/>
          <w:lang w:eastAsia="vi-VN"/>
        </w:rPr>
        <w:t xml:space="preserve">xử lý hành chính đối với 10 tổ chức </w:t>
      </w:r>
      <w:r w:rsidR="005F1DB3" w:rsidRPr="00E7191E">
        <w:rPr>
          <w:color w:val="000000"/>
          <w:szCs w:val="28"/>
          <w:shd w:val="clear" w:color="auto" w:fill="FFFFFF"/>
          <w:lang w:eastAsia="vi-VN"/>
        </w:rPr>
        <w:t xml:space="preserve">và 42 cá nhân vi phạm; </w:t>
      </w:r>
      <w:r w:rsidR="005A5220" w:rsidRPr="00E7191E">
        <w:rPr>
          <w:szCs w:val="28"/>
        </w:rPr>
        <w:t>kiến nghị khởi tố hình sự 13 vụ với 03 bị can</w:t>
      </w:r>
      <w:r w:rsidR="009C50E1">
        <w:rPr>
          <w:szCs w:val="28"/>
        </w:rPr>
        <w:t xml:space="preserve"> liên quan đến việc khai </w:t>
      </w:r>
      <w:r w:rsidR="005A5220" w:rsidRPr="00E7191E">
        <w:rPr>
          <w:szCs w:val="28"/>
        </w:rPr>
        <w:t>thác rừng, phá rừng trái phép</w:t>
      </w:r>
      <w:r w:rsidR="009C50E1">
        <w:rPr>
          <w:szCs w:val="28"/>
        </w:rPr>
        <w:t xml:space="preserve"> (</w:t>
      </w:r>
      <w:r w:rsidR="009C50E1" w:rsidRPr="009C50E1">
        <w:rPr>
          <w:i/>
          <w:iCs/>
          <w:szCs w:val="28"/>
        </w:rPr>
        <w:t>qua kiểm tra chuyên ngành của Chi cục Kiểm Lâm trực thuộc Sở Nông nghiệp</w:t>
      </w:r>
      <w:r w:rsidR="005A5220" w:rsidRPr="009C50E1">
        <w:rPr>
          <w:i/>
          <w:iCs/>
          <w:szCs w:val="28"/>
        </w:rPr>
        <w:t>, một số vụ khởi tố hình sự nhưng không xác định được đối tượng vi phạm</w:t>
      </w:r>
      <w:r w:rsidR="005A5220" w:rsidRPr="00E7191E">
        <w:rPr>
          <w:szCs w:val="28"/>
        </w:rPr>
        <w:t>).</w:t>
      </w:r>
      <w:r w:rsidR="000877E7" w:rsidRPr="00E7191E">
        <w:rPr>
          <w:szCs w:val="28"/>
        </w:rPr>
        <w:t xml:space="preserve"> Trong đó: </w:t>
      </w:r>
    </w:p>
    <w:p w14:paraId="6EE363CE" w14:textId="15586D52" w:rsidR="0095319A" w:rsidRPr="00E7191E" w:rsidRDefault="0095319A" w:rsidP="00B0456C">
      <w:pPr>
        <w:tabs>
          <w:tab w:val="left" w:pos="4015"/>
        </w:tabs>
        <w:spacing w:before="100" w:after="100"/>
        <w:ind w:firstLine="720"/>
        <w:jc w:val="both"/>
        <w:rPr>
          <w:color w:val="00B050"/>
          <w:spacing w:val="-4"/>
          <w:szCs w:val="28"/>
          <w:lang w:val="nl-NL"/>
        </w:rPr>
      </w:pPr>
      <w:r w:rsidRPr="00E7191E">
        <w:rPr>
          <w:spacing w:val="-4"/>
          <w:szCs w:val="28"/>
        </w:rPr>
        <w:t xml:space="preserve">- </w:t>
      </w:r>
      <w:r w:rsidR="00CD3561" w:rsidRPr="00E7191E">
        <w:rPr>
          <w:iCs/>
          <w:szCs w:val="28"/>
          <w:shd w:val="clear" w:color="auto" w:fill="FFFFFF"/>
        </w:rPr>
        <w:t>Về thanh tra hành chính:</w:t>
      </w:r>
      <w:r w:rsidR="00A04A19" w:rsidRPr="00E7191E">
        <w:rPr>
          <w:szCs w:val="28"/>
          <w:shd w:val="clear" w:color="auto" w:fill="FFFFFF"/>
        </w:rPr>
        <w:t xml:space="preserve"> Các tổ chức thanh tra </w:t>
      </w:r>
      <w:r w:rsidR="00CD3561" w:rsidRPr="00E7191E">
        <w:rPr>
          <w:szCs w:val="28"/>
          <w:shd w:val="clear" w:color="auto" w:fill="FFFFFF"/>
        </w:rPr>
        <w:t xml:space="preserve">đã </w:t>
      </w:r>
      <w:r w:rsidR="00CD3561" w:rsidRPr="009C50E1">
        <w:rPr>
          <w:szCs w:val="28"/>
          <w:shd w:val="clear" w:color="auto" w:fill="FFFFFF"/>
        </w:rPr>
        <w:t>thực hiện 4</w:t>
      </w:r>
      <w:r w:rsidR="00416E3D" w:rsidRPr="009C50E1">
        <w:rPr>
          <w:szCs w:val="28"/>
          <w:shd w:val="clear" w:color="auto" w:fill="FFFFFF"/>
        </w:rPr>
        <w:t>7</w:t>
      </w:r>
      <w:r w:rsidR="002C2AF0" w:rsidRPr="009C50E1">
        <w:rPr>
          <w:szCs w:val="28"/>
          <w:shd w:val="clear" w:color="auto" w:fill="FFFFFF"/>
        </w:rPr>
        <w:t xml:space="preserve"> cuộc thanh tra với 91</w:t>
      </w:r>
      <w:r w:rsidR="00CD3561" w:rsidRPr="009C50E1">
        <w:rPr>
          <w:szCs w:val="28"/>
          <w:shd w:val="clear" w:color="auto" w:fill="FFFFFF"/>
        </w:rPr>
        <w:t xml:space="preserve"> đơn vị được thanh tra</w:t>
      </w:r>
      <w:r w:rsidR="00A04A19" w:rsidRPr="009C50E1">
        <w:rPr>
          <w:szCs w:val="28"/>
          <w:shd w:val="clear" w:color="auto" w:fill="FFFFFF"/>
        </w:rPr>
        <w:t xml:space="preserve"> (</w:t>
      </w:r>
      <w:r w:rsidR="00CD3561" w:rsidRPr="009C50E1">
        <w:rPr>
          <w:i/>
          <w:iCs/>
          <w:szCs w:val="28"/>
          <w:shd w:val="clear" w:color="auto" w:fill="FFFFFF"/>
        </w:rPr>
        <w:t>số cuộc triển khai từ kỳ trước chuyển sang là 1</w:t>
      </w:r>
      <w:r w:rsidR="00DC5191" w:rsidRPr="009C50E1">
        <w:rPr>
          <w:i/>
          <w:iCs/>
          <w:szCs w:val="28"/>
          <w:shd w:val="clear" w:color="auto" w:fill="FFFFFF"/>
        </w:rPr>
        <w:t>1</w:t>
      </w:r>
      <w:r w:rsidR="00CD3561" w:rsidRPr="009C50E1">
        <w:rPr>
          <w:i/>
          <w:iCs/>
          <w:szCs w:val="28"/>
          <w:shd w:val="clear" w:color="auto" w:fill="FFFFFF"/>
        </w:rPr>
        <w:t xml:space="preserve"> </w:t>
      </w:r>
      <w:r w:rsidR="00CD3561" w:rsidRPr="00B114F1">
        <w:rPr>
          <w:i/>
          <w:iCs/>
          <w:szCs w:val="28"/>
          <w:shd w:val="clear" w:color="auto" w:fill="FFFFFF"/>
        </w:rPr>
        <w:t>cuộc, số cuộc triển khai trong kỳ là 3</w:t>
      </w:r>
      <w:r w:rsidR="00DC5191" w:rsidRPr="00B114F1">
        <w:rPr>
          <w:i/>
          <w:iCs/>
          <w:szCs w:val="28"/>
          <w:shd w:val="clear" w:color="auto" w:fill="FFFFFF"/>
        </w:rPr>
        <w:t>6</w:t>
      </w:r>
      <w:r w:rsidR="00CD3561" w:rsidRPr="00B114F1">
        <w:rPr>
          <w:i/>
          <w:iCs/>
          <w:szCs w:val="28"/>
          <w:shd w:val="clear" w:color="auto" w:fill="FFFFFF"/>
        </w:rPr>
        <w:t xml:space="preserve"> cuộc, theo kế hoạch </w:t>
      </w:r>
      <w:r w:rsidR="00060444" w:rsidRPr="00B114F1">
        <w:rPr>
          <w:i/>
          <w:iCs/>
          <w:szCs w:val="28"/>
          <w:shd w:val="clear" w:color="auto" w:fill="FFFFFF"/>
        </w:rPr>
        <w:t>43</w:t>
      </w:r>
      <w:r w:rsidR="00CD3561" w:rsidRPr="00B114F1">
        <w:rPr>
          <w:i/>
          <w:iCs/>
          <w:szCs w:val="28"/>
          <w:shd w:val="clear" w:color="auto" w:fill="FFFFFF"/>
        </w:rPr>
        <w:t xml:space="preserve"> cuộc, đột xuất 0</w:t>
      </w:r>
      <w:r w:rsidR="00B34E03" w:rsidRPr="00B114F1">
        <w:rPr>
          <w:i/>
          <w:iCs/>
          <w:szCs w:val="28"/>
          <w:shd w:val="clear" w:color="auto" w:fill="FFFFFF"/>
        </w:rPr>
        <w:t>4</w:t>
      </w:r>
      <w:r w:rsidR="00CD3561" w:rsidRPr="00B114F1">
        <w:rPr>
          <w:i/>
          <w:iCs/>
          <w:szCs w:val="28"/>
          <w:shd w:val="clear" w:color="auto" w:fill="FFFFFF"/>
        </w:rPr>
        <w:t xml:space="preserve"> </w:t>
      </w:r>
      <w:r w:rsidR="009C50E1" w:rsidRPr="00B114F1">
        <w:rPr>
          <w:i/>
          <w:iCs/>
          <w:szCs w:val="28"/>
          <w:shd w:val="clear" w:color="auto" w:fill="FFFFFF"/>
        </w:rPr>
        <w:t>cuộc</w:t>
      </w:r>
      <w:r w:rsidR="009C50E1" w:rsidRPr="00B114F1">
        <w:rPr>
          <w:rStyle w:val="FootnoteReference"/>
          <w:i/>
          <w:iCs/>
          <w:szCs w:val="28"/>
          <w:shd w:val="clear" w:color="auto" w:fill="FFFFFF"/>
        </w:rPr>
        <w:footnoteReference w:id="2"/>
      </w:r>
      <w:r w:rsidR="009C50E1" w:rsidRPr="00B114F1">
        <w:rPr>
          <w:szCs w:val="28"/>
          <w:shd w:val="clear" w:color="auto" w:fill="FFFFFF"/>
        </w:rPr>
        <w:t xml:space="preserve">), </w:t>
      </w:r>
      <w:r w:rsidR="00CD3561" w:rsidRPr="00B114F1">
        <w:rPr>
          <w:szCs w:val="28"/>
          <w:shd w:val="clear" w:color="auto" w:fill="FFFFFF"/>
        </w:rPr>
        <w:t>đã ban hành 2</w:t>
      </w:r>
      <w:r w:rsidR="006C297D" w:rsidRPr="00B114F1">
        <w:rPr>
          <w:szCs w:val="28"/>
          <w:shd w:val="clear" w:color="auto" w:fill="FFFFFF"/>
        </w:rPr>
        <w:t>9</w:t>
      </w:r>
      <w:r w:rsidR="00CD3561" w:rsidRPr="00B114F1">
        <w:rPr>
          <w:szCs w:val="28"/>
          <w:shd w:val="clear" w:color="auto" w:fill="FFFFFF"/>
        </w:rPr>
        <w:t xml:space="preserve"> kết luận thanh tra. Qua công tác thanh tra đã phát hiện những sai phạm </w:t>
      </w:r>
      <w:r w:rsidR="00CD3561" w:rsidRPr="00E7191E">
        <w:rPr>
          <w:szCs w:val="28"/>
          <w:shd w:val="clear" w:color="auto" w:fill="FFFFFF"/>
        </w:rPr>
        <w:t>chủ yếu thuộc lĩnh vực tài chính ngân sách</w:t>
      </w:r>
      <w:r w:rsidR="00E81BEE" w:rsidRPr="00E7191E">
        <w:rPr>
          <w:szCs w:val="28"/>
          <w:shd w:val="clear" w:color="auto" w:fill="FFFFFF"/>
        </w:rPr>
        <w:t>, đầu tư xây dựng</w:t>
      </w:r>
      <w:r w:rsidR="00CD3561" w:rsidRPr="00E7191E">
        <w:rPr>
          <w:szCs w:val="28"/>
          <w:shd w:val="clear" w:color="auto" w:fill="FFFFFF"/>
        </w:rPr>
        <w:t xml:space="preserve"> và đất đai với tổng số tiền </w:t>
      </w:r>
      <w:r w:rsidR="002858DB" w:rsidRPr="00E7191E">
        <w:rPr>
          <w:bCs/>
          <w:szCs w:val="28"/>
        </w:rPr>
        <w:t>3.119,76</w:t>
      </w:r>
      <w:r w:rsidR="00CD3561" w:rsidRPr="00E7191E">
        <w:rPr>
          <w:bCs/>
          <w:szCs w:val="28"/>
        </w:rPr>
        <w:t xml:space="preserve"> </w:t>
      </w:r>
      <w:r w:rsidR="00CD3561" w:rsidRPr="00E7191E">
        <w:rPr>
          <w:szCs w:val="28"/>
          <w:shd w:val="clear" w:color="auto" w:fill="FFFFFF"/>
        </w:rPr>
        <w:t xml:space="preserve">triệu đồng, trong đó: Kiến nghị thu hồi </w:t>
      </w:r>
      <w:r w:rsidR="00F76CD0" w:rsidRPr="00E7191E">
        <w:rPr>
          <w:bCs/>
          <w:color w:val="000000"/>
          <w:szCs w:val="28"/>
        </w:rPr>
        <w:t>1.885,22</w:t>
      </w:r>
      <w:r w:rsidR="00F76CD0" w:rsidRPr="00E7191E">
        <w:rPr>
          <w:b/>
          <w:bCs/>
          <w:color w:val="000000"/>
          <w:szCs w:val="28"/>
        </w:rPr>
        <w:t xml:space="preserve"> </w:t>
      </w:r>
      <w:r w:rsidR="00CD3561" w:rsidRPr="00E7191E">
        <w:rPr>
          <w:szCs w:val="28"/>
          <w:shd w:val="clear" w:color="auto" w:fill="FFFFFF"/>
        </w:rPr>
        <w:t>triệu đồng</w:t>
      </w:r>
      <w:r w:rsidR="00CD3561" w:rsidRPr="00E7191E">
        <w:rPr>
          <w:color w:val="00B050"/>
          <w:szCs w:val="28"/>
          <w:shd w:val="clear" w:color="auto" w:fill="FFFFFF"/>
        </w:rPr>
        <w:t xml:space="preserve">; </w:t>
      </w:r>
      <w:r w:rsidR="00CD3561" w:rsidRPr="00E7191E">
        <w:rPr>
          <w:szCs w:val="28"/>
          <w:shd w:val="clear" w:color="auto" w:fill="FFFFFF"/>
        </w:rPr>
        <w:t xml:space="preserve">kiến nghị xử lý khác </w:t>
      </w:r>
      <w:r w:rsidR="00AB13E7" w:rsidRPr="00E7191E">
        <w:rPr>
          <w:bCs/>
          <w:color w:val="000000"/>
          <w:szCs w:val="28"/>
        </w:rPr>
        <w:t>1.234,54</w:t>
      </w:r>
      <w:r w:rsidR="00AB13E7" w:rsidRPr="00E7191E">
        <w:rPr>
          <w:b/>
          <w:bCs/>
          <w:color w:val="000000"/>
          <w:szCs w:val="28"/>
        </w:rPr>
        <w:t xml:space="preserve"> </w:t>
      </w:r>
      <w:r w:rsidR="00CD3561" w:rsidRPr="00E7191E">
        <w:rPr>
          <w:szCs w:val="28"/>
          <w:shd w:val="clear" w:color="auto" w:fill="FFFFFF"/>
        </w:rPr>
        <w:t xml:space="preserve">triệu đồng; kiến nghị xử lý hành chính </w:t>
      </w:r>
      <w:r w:rsidR="00FE2D64" w:rsidRPr="00E7191E">
        <w:rPr>
          <w:szCs w:val="28"/>
          <w:shd w:val="clear" w:color="auto" w:fill="FFFFFF"/>
        </w:rPr>
        <w:t>10</w:t>
      </w:r>
      <w:r w:rsidR="00597668" w:rsidRPr="00E7191E">
        <w:rPr>
          <w:szCs w:val="28"/>
          <w:shd w:val="clear" w:color="auto" w:fill="FFFFFF"/>
        </w:rPr>
        <w:t xml:space="preserve"> tập thể</w:t>
      </w:r>
      <w:r w:rsidR="00CD3561" w:rsidRPr="00E7191E">
        <w:rPr>
          <w:szCs w:val="28"/>
          <w:shd w:val="clear" w:color="auto" w:fill="FFFFFF"/>
        </w:rPr>
        <w:t xml:space="preserve">, </w:t>
      </w:r>
      <w:r w:rsidR="006A4981" w:rsidRPr="00E7191E">
        <w:rPr>
          <w:szCs w:val="28"/>
          <w:shd w:val="clear" w:color="auto" w:fill="FFFFFF"/>
        </w:rPr>
        <w:t>42</w:t>
      </w:r>
      <w:r w:rsidR="00CD3561" w:rsidRPr="00E7191E">
        <w:rPr>
          <w:szCs w:val="28"/>
          <w:shd w:val="clear" w:color="auto" w:fill="FFFFFF"/>
        </w:rPr>
        <w:t xml:space="preserve"> cá nhân vi phạm. </w:t>
      </w:r>
    </w:p>
    <w:p w14:paraId="4D027CFF" w14:textId="3A917906" w:rsidR="00597668" w:rsidRPr="009C50E1" w:rsidRDefault="00597668" w:rsidP="00B0456C">
      <w:pPr>
        <w:tabs>
          <w:tab w:val="left" w:pos="4015"/>
        </w:tabs>
        <w:spacing w:before="100" w:after="100"/>
        <w:ind w:firstLine="720"/>
        <w:jc w:val="both"/>
        <w:rPr>
          <w:spacing w:val="-4"/>
          <w:szCs w:val="28"/>
          <w:lang w:val="nl-NL"/>
        </w:rPr>
      </w:pPr>
      <w:r w:rsidRPr="009C50E1">
        <w:rPr>
          <w:spacing w:val="-2"/>
          <w:szCs w:val="28"/>
          <w:lang w:val="vi-VN"/>
        </w:rPr>
        <w:t xml:space="preserve">Việc thực hiện kết luận thanh tra được các cơ quan, đơn vị được thanh tra triển khai thực hiện </w:t>
      </w:r>
      <w:r w:rsidRPr="009C50E1">
        <w:rPr>
          <w:spacing w:val="-2"/>
          <w:szCs w:val="28"/>
          <w:lang w:val="nl-NL"/>
        </w:rPr>
        <w:t>nghiêm túc</w:t>
      </w:r>
      <w:r w:rsidRPr="009C50E1">
        <w:rPr>
          <w:spacing w:val="-2"/>
          <w:szCs w:val="28"/>
          <w:lang w:val="vi-VN"/>
        </w:rPr>
        <w:t xml:space="preserve">, </w:t>
      </w:r>
      <w:r w:rsidRPr="009C50E1">
        <w:rPr>
          <w:spacing w:val="-2"/>
          <w:szCs w:val="28"/>
          <w:lang w:val="nl-NL"/>
        </w:rPr>
        <w:t xml:space="preserve">cơ bản </w:t>
      </w:r>
      <w:r w:rsidRPr="009C50E1">
        <w:rPr>
          <w:spacing w:val="-2"/>
          <w:szCs w:val="28"/>
          <w:lang w:val="vi-VN"/>
        </w:rPr>
        <w:t>đảm bảo</w:t>
      </w:r>
      <w:r w:rsidRPr="009C50E1">
        <w:rPr>
          <w:spacing w:val="-2"/>
          <w:szCs w:val="28"/>
          <w:lang w:val="nl-NL"/>
        </w:rPr>
        <w:t xml:space="preserve"> theo </w:t>
      </w:r>
      <w:r w:rsidRPr="009C50E1">
        <w:rPr>
          <w:spacing w:val="-2"/>
          <w:szCs w:val="28"/>
          <w:lang w:val="vi-VN"/>
        </w:rPr>
        <w:t xml:space="preserve">quy định tại </w:t>
      </w:r>
      <w:r w:rsidRPr="009C50E1">
        <w:rPr>
          <w:spacing w:val="-2"/>
          <w:szCs w:val="28"/>
          <w:lang w:val="nl-NL"/>
        </w:rPr>
        <w:t xml:space="preserve">Nghị định số 33/2015/NĐ-CP ngày 27/3/2015 của Chính phủ về quy định thực hiện kết luận thanh tra. </w:t>
      </w:r>
      <w:r w:rsidR="009C50E1" w:rsidRPr="009C50E1">
        <w:rPr>
          <w:spacing w:val="-2"/>
          <w:szCs w:val="28"/>
        </w:rPr>
        <w:t>Đến nay</w:t>
      </w:r>
      <w:r w:rsidR="009C50E1" w:rsidRPr="009C50E1">
        <w:rPr>
          <w:spacing w:val="-2"/>
          <w:szCs w:val="28"/>
          <w:lang w:val="nl-NL"/>
        </w:rPr>
        <w:t xml:space="preserve"> đã thực hiện thu hồi nộp ngân sách nhà nước số tiền </w:t>
      </w:r>
      <w:r w:rsidR="009C50E1" w:rsidRPr="009C50E1">
        <w:rPr>
          <w:spacing w:val="-2"/>
          <w:szCs w:val="28"/>
        </w:rPr>
        <w:t xml:space="preserve">1.596,49 </w:t>
      </w:r>
      <w:r w:rsidR="009C50E1" w:rsidRPr="009C50E1">
        <w:rPr>
          <w:spacing w:val="-2"/>
          <w:szCs w:val="28"/>
          <w:lang w:val="nl-NL"/>
        </w:rPr>
        <w:t>triệu đồng/1.885,22 triệu đồng</w:t>
      </w:r>
      <w:r w:rsidR="009C50E1" w:rsidRPr="009C50E1">
        <w:rPr>
          <w:spacing w:val="-2"/>
          <w:szCs w:val="28"/>
          <w:lang w:val="vi-VN"/>
        </w:rPr>
        <w:t xml:space="preserve">, đạt </w:t>
      </w:r>
      <w:r w:rsidR="009C50E1" w:rsidRPr="009C50E1">
        <w:rPr>
          <w:spacing w:val="-2"/>
          <w:szCs w:val="28"/>
        </w:rPr>
        <w:t>84,68</w:t>
      </w:r>
      <w:r w:rsidR="009C50E1" w:rsidRPr="009C50E1">
        <w:rPr>
          <w:spacing w:val="-2"/>
          <w:szCs w:val="28"/>
          <w:lang w:val="vi-VN"/>
        </w:rPr>
        <w:t>%</w:t>
      </w:r>
      <w:r w:rsidR="008F1DE8">
        <w:rPr>
          <w:spacing w:val="-2"/>
          <w:szCs w:val="28"/>
        </w:rPr>
        <w:t xml:space="preserve">; </w:t>
      </w:r>
      <w:r w:rsidRPr="009C50E1">
        <w:rPr>
          <w:spacing w:val="-4"/>
          <w:szCs w:val="28"/>
          <w:lang w:val="nl-NL"/>
        </w:rPr>
        <w:t xml:space="preserve">đã </w:t>
      </w:r>
      <w:r w:rsidR="009C50E1" w:rsidRPr="009C50E1">
        <w:rPr>
          <w:spacing w:val="-4"/>
          <w:szCs w:val="28"/>
          <w:lang w:val="nl-NL"/>
        </w:rPr>
        <w:t xml:space="preserve">kiểm điểm, rút kinh nghiệm </w:t>
      </w:r>
      <w:r w:rsidRPr="009C50E1">
        <w:rPr>
          <w:spacing w:val="-4"/>
          <w:szCs w:val="28"/>
          <w:lang w:val="nl-NL"/>
        </w:rPr>
        <w:t>đối với 10 tập thể và 42 cá nhân</w:t>
      </w:r>
      <w:r w:rsidR="009C50E1" w:rsidRPr="009C50E1">
        <w:rPr>
          <w:spacing w:val="-4"/>
          <w:szCs w:val="28"/>
          <w:lang w:val="nl-NL"/>
        </w:rPr>
        <w:t xml:space="preserve">. </w:t>
      </w:r>
      <w:r w:rsidRPr="009C50E1">
        <w:rPr>
          <w:spacing w:val="-4"/>
          <w:szCs w:val="28"/>
          <w:lang w:val="nl-NL"/>
        </w:rPr>
        <w:t xml:space="preserve"> </w:t>
      </w:r>
    </w:p>
    <w:p w14:paraId="5BA2A595" w14:textId="39DEA50D" w:rsidR="00803F19" w:rsidRPr="00E7191E" w:rsidRDefault="0095319A" w:rsidP="00B0456C">
      <w:pPr>
        <w:widowControl w:val="0"/>
        <w:spacing w:before="100" w:after="100"/>
        <w:ind w:firstLine="720"/>
        <w:jc w:val="both"/>
        <w:rPr>
          <w:color w:val="000000"/>
          <w:szCs w:val="28"/>
        </w:rPr>
      </w:pPr>
      <w:r w:rsidRPr="00E7191E">
        <w:rPr>
          <w:spacing w:val="-4"/>
          <w:szCs w:val="28"/>
        </w:rPr>
        <w:t xml:space="preserve">- </w:t>
      </w:r>
      <w:r w:rsidR="00CD3561" w:rsidRPr="00E7191E">
        <w:rPr>
          <w:szCs w:val="28"/>
        </w:rPr>
        <w:t>Về thanh tra</w:t>
      </w:r>
      <w:r w:rsidRPr="00E7191E">
        <w:rPr>
          <w:szCs w:val="28"/>
        </w:rPr>
        <w:t>, kiểm tra</w:t>
      </w:r>
      <w:r w:rsidR="00CD3561" w:rsidRPr="00E7191E">
        <w:rPr>
          <w:szCs w:val="28"/>
        </w:rPr>
        <w:t xml:space="preserve"> chuyên ngành</w:t>
      </w:r>
      <w:r w:rsidR="00CD3561" w:rsidRPr="00E7191E">
        <w:rPr>
          <w:i/>
          <w:szCs w:val="28"/>
        </w:rPr>
        <w:t>:</w:t>
      </w:r>
      <w:r w:rsidR="00CD3561" w:rsidRPr="00E7191E">
        <w:rPr>
          <w:szCs w:val="28"/>
        </w:rPr>
        <w:t xml:space="preserve"> Các sở, ngành </w:t>
      </w:r>
      <w:r w:rsidR="00803F19" w:rsidRPr="00E7191E">
        <w:rPr>
          <w:color w:val="000000"/>
          <w:szCs w:val="28"/>
        </w:rPr>
        <w:t>đã triển khai 335 cuộc thanh tra, kiểm tra đối với 101 tổ chức và 402 cá nhân, trong đó: Số cuộc triển khai từ kỳ trước chuyển sang là 08 cuộc, triển khai trong kỳ 327 cuộc (trong đó thường xuyên 266 cuộc; theo kế hoạch 67 cuộc; đột xuất 02 cuộc). Qua thanh tra phát hiện 29 tổ chức và 205 cá nhân có sai phạm về kinh tế với số tiền 398,88 triệu đồng, trong đó: kiến nghị thu hồi về ngân sách nhà nước 142,38 triệu đồng, kiến nghị khác 256,5 triệu đồng; ban hành 195 quyết định xử phạt vi phạm hành chính</w:t>
      </w:r>
      <w:r w:rsidR="00597668" w:rsidRPr="00E7191E">
        <w:rPr>
          <w:color w:val="000000"/>
          <w:szCs w:val="28"/>
        </w:rPr>
        <w:t xml:space="preserve"> đối với </w:t>
      </w:r>
      <w:r w:rsidR="00803F19" w:rsidRPr="00E7191E">
        <w:rPr>
          <w:color w:val="000000"/>
          <w:szCs w:val="28"/>
        </w:rPr>
        <w:t>17 tổ chức, 178 cá nhân với tổng số tiền 2.587,37 triệu đồng; kiến nghị khởi tố hình sự 13 vụ với 03 bị can (lĩnh vực khởi tố hình sự chủ yếu là khai thác rừng, phá rừng trái phép, một số vụ khởi tố hình sự nhưng không xác định được đối tượng vi phạm).</w:t>
      </w:r>
    </w:p>
    <w:p w14:paraId="0342A574" w14:textId="77777777" w:rsidR="009C50E1" w:rsidRPr="009C50E1" w:rsidRDefault="009C50E1" w:rsidP="00B0456C">
      <w:pPr>
        <w:tabs>
          <w:tab w:val="left" w:pos="4015"/>
        </w:tabs>
        <w:spacing w:before="100" w:after="100"/>
        <w:ind w:firstLine="720"/>
        <w:jc w:val="both"/>
        <w:rPr>
          <w:szCs w:val="28"/>
        </w:rPr>
      </w:pPr>
      <w:r w:rsidRPr="009C50E1">
        <w:rPr>
          <w:szCs w:val="28"/>
        </w:rPr>
        <w:t xml:space="preserve">Các đơn vị được thanh tra đã thu hồi nộp ngân sách, số tiền 142,38 triệu đồng/142,38 triệu đồng, đạt 100%; thực hiện quyết định xử phạt vi phạm hành chính 1.438,76 triệu đồng/2.587,374 triệu đồng đạt 55,61%. </w:t>
      </w:r>
    </w:p>
    <w:p w14:paraId="766F4695" w14:textId="43DF1BE5" w:rsidR="00D847B3" w:rsidRPr="004C001A" w:rsidRDefault="00877C16" w:rsidP="00B0456C">
      <w:pPr>
        <w:suppressAutoHyphens/>
        <w:autoSpaceDN w:val="0"/>
        <w:spacing w:before="100" w:after="100"/>
        <w:ind w:firstLine="709"/>
        <w:jc w:val="both"/>
        <w:textAlignment w:val="baseline"/>
        <w:rPr>
          <w:szCs w:val="28"/>
        </w:rPr>
      </w:pPr>
      <w:r w:rsidRPr="00E7191E">
        <w:rPr>
          <w:szCs w:val="28"/>
        </w:rPr>
        <w:tab/>
      </w:r>
      <w:r w:rsidR="0095319A" w:rsidRPr="00E7191E">
        <w:rPr>
          <w:szCs w:val="28"/>
        </w:rPr>
        <w:t>Bên cạnh đó</w:t>
      </w:r>
      <w:r w:rsidR="00EF0DAB" w:rsidRPr="00E7191E">
        <w:rPr>
          <w:szCs w:val="28"/>
        </w:rPr>
        <w:t xml:space="preserve"> đã ban hành nhiều văn bản chỉ đạo thực hiện công tác thanh tra như: K</w:t>
      </w:r>
      <w:r w:rsidR="0085110B" w:rsidRPr="00E7191E">
        <w:rPr>
          <w:szCs w:val="28"/>
        </w:rPr>
        <w:t>ế hoạch triển khai nhiệm vụ trọng tâm của ngành Thanh tra</w:t>
      </w:r>
      <w:r w:rsidR="004E33B5" w:rsidRPr="00E7191E">
        <w:rPr>
          <w:rFonts w:eastAsia="Calibri"/>
          <w:szCs w:val="28"/>
        </w:rPr>
        <w:t xml:space="preserve">; </w:t>
      </w:r>
      <w:r w:rsidR="0050553E" w:rsidRPr="00E7191E">
        <w:rPr>
          <w:rFonts w:eastAsia="Calibri"/>
          <w:szCs w:val="28"/>
        </w:rPr>
        <w:t>V</w:t>
      </w:r>
      <w:r w:rsidR="004E33B5" w:rsidRPr="00E7191E">
        <w:rPr>
          <w:rFonts w:eastAsia="Calibri"/>
          <w:szCs w:val="28"/>
        </w:rPr>
        <w:t xml:space="preserve">ăn </w:t>
      </w:r>
      <w:r w:rsidR="009552C2" w:rsidRPr="00E7191E">
        <w:rPr>
          <w:rFonts w:eastAsia="Calibri"/>
          <w:szCs w:val="28"/>
        </w:rPr>
        <w:t>bản</w:t>
      </w:r>
      <w:r w:rsidR="004E0522" w:rsidRPr="00E7191E">
        <w:rPr>
          <w:rFonts w:eastAsia="Calibri"/>
          <w:szCs w:val="28"/>
        </w:rPr>
        <w:t xml:space="preserve"> </w:t>
      </w:r>
      <w:r w:rsidR="004E33B5" w:rsidRPr="00E7191E">
        <w:rPr>
          <w:rFonts w:eastAsia="Calibri"/>
          <w:szCs w:val="28"/>
        </w:rPr>
        <w:t xml:space="preserve">triển khai thực hiện Nghị quyết </w:t>
      </w:r>
      <w:r w:rsidR="0087519A" w:rsidRPr="00E7191E">
        <w:rPr>
          <w:rFonts w:eastAsia="Calibri"/>
          <w:szCs w:val="28"/>
        </w:rPr>
        <w:t>65</w:t>
      </w:r>
      <w:r w:rsidR="009552C2" w:rsidRPr="00E7191E">
        <w:rPr>
          <w:rFonts w:eastAsia="Calibri"/>
          <w:szCs w:val="28"/>
        </w:rPr>
        <w:t xml:space="preserve"> -</w:t>
      </w:r>
      <w:r w:rsidR="004E33B5" w:rsidRPr="00E7191E">
        <w:rPr>
          <w:rFonts w:eastAsia="Calibri"/>
          <w:szCs w:val="28"/>
        </w:rPr>
        <w:t xml:space="preserve">NQ/BCSĐ, ngày </w:t>
      </w:r>
      <w:r w:rsidR="0087519A" w:rsidRPr="00E7191E">
        <w:rPr>
          <w:rFonts w:eastAsia="Calibri"/>
          <w:szCs w:val="28"/>
        </w:rPr>
        <w:t>16/01/2023</w:t>
      </w:r>
      <w:r w:rsidR="004E33B5" w:rsidRPr="00E7191E">
        <w:rPr>
          <w:rFonts w:eastAsia="Calibri"/>
          <w:szCs w:val="28"/>
        </w:rPr>
        <w:t xml:space="preserve"> của Ban cán sự Đảng </w:t>
      </w:r>
      <w:r w:rsidR="004E33B5" w:rsidRPr="00E7191E">
        <w:rPr>
          <w:rFonts w:eastAsia="Calibri"/>
          <w:szCs w:val="28"/>
        </w:rPr>
        <w:lastRenderedPageBreak/>
        <w:t>Thanh tra Chính phủ về việc tăng cường lãnh đạo</w:t>
      </w:r>
      <w:r w:rsidR="0018487F" w:rsidRPr="00E7191E">
        <w:rPr>
          <w:rFonts w:eastAsia="Calibri"/>
          <w:szCs w:val="28"/>
        </w:rPr>
        <w:t>, chỉ đạo</w:t>
      </w:r>
      <w:r w:rsidR="004E33B5" w:rsidRPr="00E7191E">
        <w:rPr>
          <w:rFonts w:eastAsia="Calibri"/>
          <w:szCs w:val="28"/>
        </w:rPr>
        <w:t xml:space="preserve"> thực hiện thắng lợi nhiệm vụ chính </w:t>
      </w:r>
      <w:r w:rsidR="004E33B5" w:rsidRPr="004C001A">
        <w:rPr>
          <w:rFonts w:eastAsia="Calibri"/>
          <w:szCs w:val="28"/>
        </w:rPr>
        <w:t>trị của ngành Thanh tra năm 202</w:t>
      </w:r>
      <w:r w:rsidR="0018487F" w:rsidRPr="004C001A">
        <w:rPr>
          <w:rFonts w:eastAsia="Calibri"/>
          <w:szCs w:val="28"/>
        </w:rPr>
        <w:t>3</w:t>
      </w:r>
      <w:r w:rsidR="006F3C71" w:rsidRPr="004C001A">
        <w:rPr>
          <w:szCs w:val="28"/>
        </w:rPr>
        <w:t>;</w:t>
      </w:r>
      <w:r w:rsidR="0085110B" w:rsidRPr="004C001A">
        <w:rPr>
          <w:szCs w:val="28"/>
        </w:rPr>
        <w:t xml:space="preserve"> </w:t>
      </w:r>
      <w:r w:rsidR="006F3C71" w:rsidRPr="004C001A">
        <w:rPr>
          <w:szCs w:val="28"/>
        </w:rPr>
        <w:t>Kế hoạch lãnh đạo công tác kiểm tra năm 2023</w:t>
      </w:r>
      <w:r w:rsidR="00EF0DAB" w:rsidRPr="004C001A">
        <w:rPr>
          <w:szCs w:val="28"/>
        </w:rPr>
        <w:t xml:space="preserve">; </w:t>
      </w:r>
      <w:r w:rsidR="004C001A" w:rsidRPr="004C001A">
        <w:rPr>
          <w:szCs w:val="28"/>
        </w:rPr>
        <w:t xml:space="preserve">Kế hoạch triển khai Nghị quyết số 76-NQ/BCSĐ ngày 06/6/2023 của Ban Cán sự đảng, Thanh tra Chính phủ; </w:t>
      </w:r>
      <w:r w:rsidR="004C001A" w:rsidRPr="004C001A">
        <w:rPr>
          <w:szCs w:val="28"/>
          <w:lang w:val="pt-BR"/>
        </w:rPr>
        <w:t xml:space="preserve">Tham gia dự thảo Nghị định hướng dẫn Luật Thanh tra, Nghị định về thanh tra chuyên ngành, Thông tư hướng dẫn chức năng, nhiệm vụ, quyền hạn và tổ chức của Thanh tra cấp tỉnh, Thanh tra cấp huyện. Tham mưu trình UBND tỉnh </w:t>
      </w:r>
      <w:r w:rsidR="004C001A" w:rsidRPr="004C001A">
        <w:t xml:space="preserve">văn bản điều chỉnh giảm kế hoạch thanh tra doanh nghiệp; các báo cáo liên quan đến công tác thanh tra. </w:t>
      </w:r>
    </w:p>
    <w:p w14:paraId="1C1EC0B6" w14:textId="2B4396BA" w:rsidR="00DC00E7" w:rsidRPr="00E7191E" w:rsidRDefault="00817E3E" w:rsidP="00B0456C">
      <w:pPr>
        <w:spacing w:before="100" w:after="100"/>
        <w:jc w:val="both"/>
        <w:rPr>
          <w:b/>
          <w:szCs w:val="28"/>
        </w:rPr>
      </w:pPr>
      <w:r w:rsidRPr="00E7191E">
        <w:rPr>
          <w:b/>
          <w:szCs w:val="28"/>
          <w:lang w:val="pt-BR"/>
        </w:rPr>
        <w:tab/>
      </w:r>
      <w:r w:rsidR="00E02E39" w:rsidRPr="00E7191E">
        <w:rPr>
          <w:b/>
          <w:szCs w:val="28"/>
        </w:rPr>
        <w:t>2</w:t>
      </w:r>
      <w:r w:rsidR="00DC00E7" w:rsidRPr="00E7191E">
        <w:rPr>
          <w:b/>
          <w:szCs w:val="28"/>
        </w:rPr>
        <w:t>. Công tác tiếp công dân, giải quyết khiếu nại, tố cáo</w:t>
      </w:r>
      <w:r w:rsidR="00DC00E7" w:rsidRPr="00E7191E">
        <w:rPr>
          <w:szCs w:val="28"/>
        </w:rPr>
        <w:t xml:space="preserve"> </w:t>
      </w:r>
    </w:p>
    <w:p w14:paraId="132DC6BA" w14:textId="11356DEE" w:rsidR="008404FC" w:rsidRPr="00E7191E" w:rsidRDefault="008404FC" w:rsidP="00B0456C">
      <w:pPr>
        <w:spacing w:before="100" w:after="100"/>
        <w:ind w:firstLine="720"/>
        <w:jc w:val="both"/>
        <w:rPr>
          <w:bCs/>
          <w:szCs w:val="28"/>
          <w:lang w:val="nl-NL"/>
        </w:rPr>
      </w:pPr>
      <w:bookmarkStart w:id="2" w:name="_Hlk91083680"/>
      <w:r w:rsidRPr="00E7191E">
        <w:rPr>
          <w:bCs/>
          <w:szCs w:val="28"/>
          <w:lang w:val="nl-NL"/>
        </w:rPr>
        <w:t>Thực hiện chỉ đạo của Ủy ban nhân dân (UBND) tỉnh, các cấp, các ngành thực hiện nghiêm túc các văn bản chỉ đạo của Chính phủ, Thanh tra Chính phủ về công tác tiếp công dân, giải quyết khiếu nại, tố cáo;</w:t>
      </w:r>
      <w:r w:rsidRPr="00E7191E">
        <w:rPr>
          <w:bCs/>
          <w:szCs w:val="28"/>
          <w:lang w:val="sv-SE"/>
        </w:rPr>
        <w:t xml:space="preserve"> Thanh tra tỉnh và ngành thanh tra tiếp tục </w:t>
      </w:r>
      <w:r w:rsidRPr="00E7191E">
        <w:rPr>
          <w:szCs w:val="28"/>
        </w:rPr>
        <w:t xml:space="preserve">tham mưu Thủ trưởng cơ quan quản lý nhà nước cùng cấp </w:t>
      </w:r>
      <w:r w:rsidRPr="00E7191E">
        <w:rPr>
          <w:bCs/>
          <w:szCs w:val="28"/>
          <w:lang w:val="nl-NL"/>
        </w:rPr>
        <w:t>tập trung nắm bắt, chỉ đạo, giải quyết dứt điểm các đơn thư khiếu nại, tố cáo của công dân ngay từ cơ sở, hạn chế thấp nhất tình trạng công dân tiếp khiếu, khiếu kiện vượt cấp. Vì vậy, tình hình khiếu kiện trong 6 tháng đầu năm 2023 khôn</w:t>
      </w:r>
      <w:r w:rsidRPr="00E7191E">
        <w:rPr>
          <w:rFonts w:eastAsia="Arial"/>
          <w:szCs w:val="28"/>
          <w:shd w:val="clear" w:color="auto" w:fill="FFFFFF"/>
          <w:lang w:val="nl-NL"/>
        </w:rPr>
        <w:t>g có diễn biến phức tạp, an ninh chính trị trên địa bàn tỉnh cơ bản ổn định</w:t>
      </w:r>
      <w:r w:rsidRPr="00E7191E">
        <w:rPr>
          <w:szCs w:val="28"/>
          <w:lang w:val="nl-NL"/>
        </w:rPr>
        <w:t>.</w:t>
      </w:r>
      <w:r w:rsidRPr="00E7191E">
        <w:rPr>
          <w:szCs w:val="28"/>
          <w:lang w:val="vi-VN"/>
        </w:rPr>
        <w:t xml:space="preserve"> </w:t>
      </w:r>
      <w:r w:rsidR="005521AB" w:rsidRPr="00E7191E">
        <w:rPr>
          <w:bCs/>
          <w:szCs w:val="28"/>
          <w:lang w:val="nl-NL"/>
        </w:rPr>
        <w:t>So với cùng kỳ năm 2022, tình hình khiếu kiện của công dân giảm về số lượt (giảm 108 lượt) và số đoàn đông người (giảm 03 đoàn), đơn thư gửi đến các cơ quan hành chính các cấp và đơn khiếu nại, tố cáo phải giải quyết, không có vụ việc phức tạp, không có đoàn đông người khiếu kiện vượt cấp lên Trung ương.</w:t>
      </w:r>
    </w:p>
    <w:p w14:paraId="397CA791" w14:textId="26D2E9CE" w:rsidR="00FE0F1C" w:rsidRPr="00E7191E" w:rsidRDefault="00B50817" w:rsidP="00B0456C">
      <w:pPr>
        <w:widowControl w:val="0"/>
        <w:spacing w:before="100" w:after="100"/>
        <w:ind w:firstLine="720"/>
        <w:jc w:val="both"/>
        <w:rPr>
          <w:szCs w:val="28"/>
        </w:rPr>
      </w:pPr>
      <w:r w:rsidRPr="00E7191E">
        <w:rPr>
          <w:szCs w:val="28"/>
          <w:lang w:val="x-none" w:eastAsia="x-none"/>
        </w:rPr>
        <w:t>Trong</w:t>
      </w:r>
      <w:r w:rsidRPr="00E7191E">
        <w:rPr>
          <w:szCs w:val="28"/>
          <w:lang w:eastAsia="x-none"/>
        </w:rPr>
        <w:t xml:space="preserve"> 6 tháng đầu </w:t>
      </w:r>
      <w:r w:rsidRPr="00E7191E">
        <w:rPr>
          <w:szCs w:val="28"/>
          <w:lang w:val="x-none" w:eastAsia="x-none"/>
        </w:rPr>
        <w:t xml:space="preserve">năm </w:t>
      </w:r>
      <w:r w:rsidRPr="00E7191E">
        <w:rPr>
          <w:szCs w:val="28"/>
          <w:lang w:eastAsia="x-none"/>
        </w:rPr>
        <w:t>202</w:t>
      </w:r>
      <w:r w:rsidR="00013306" w:rsidRPr="00E7191E">
        <w:rPr>
          <w:szCs w:val="28"/>
          <w:lang w:eastAsia="x-none"/>
        </w:rPr>
        <w:t>3</w:t>
      </w:r>
      <w:r w:rsidRPr="00E7191E">
        <w:rPr>
          <w:szCs w:val="28"/>
          <w:lang w:val="x-none" w:eastAsia="x-none"/>
        </w:rPr>
        <w:t xml:space="preserve">, </w:t>
      </w:r>
      <w:r w:rsidRPr="00E7191E">
        <w:rPr>
          <w:szCs w:val="28"/>
          <w:lang w:val="vi-VN" w:eastAsia="x-none"/>
        </w:rPr>
        <w:t>c</w:t>
      </w:r>
      <w:r w:rsidRPr="00E7191E">
        <w:rPr>
          <w:szCs w:val="28"/>
          <w:lang w:val="pt-BR" w:eastAsia="x-none"/>
        </w:rPr>
        <w:t xml:space="preserve">ác cơ quan hành chính nhà nước các cấp đã tiếp </w:t>
      </w:r>
      <w:bookmarkStart w:id="3" w:name="_Hlk83643764"/>
      <w:r w:rsidR="003F5A79" w:rsidRPr="00E7191E">
        <w:rPr>
          <w:szCs w:val="28"/>
          <w:lang w:eastAsia="x-none"/>
        </w:rPr>
        <w:t>510</w:t>
      </w:r>
      <w:r w:rsidRPr="00E7191E">
        <w:rPr>
          <w:szCs w:val="28"/>
          <w:lang w:val="x-none" w:eastAsia="x-none"/>
        </w:rPr>
        <w:t xml:space="preserve"> lượt</w:t>
      </w:r>
      <w:r w:rsidR="00B25955" w:rsidRPr="00E7191E">
        <w:rPr>
          <w:szCs w:val="28"/>
          <w:lang w:eastAsia="x-none"/>
        </w:rPr>
        <w:t>, 7</w:t>
      </w:r>
      <w:r w:rsidR="00EC22B0" w:rsidRPr="00E7191E">
        <w:rPr>
          <w:szCs w:val="28"/>
          <w:lang w:eastAsia="x-none"/>
        </w:rPr>
        <w:t xml:space="preserve">38 </w:t>
      </w:r>
      <w:r w:rsidRPr="00E7191E">
        <w:rPr>
          <w:szCs w:val="28"/>
          <w:lang w:val="vi-VN" w:eastAsia="x-none"/>
        </w:rPr>
        <w:t>người</w:t>
      </w:r>
      <w:r w:rsidRPr="00E7191E">
        <w:rPr>
          <w:szCs w:val="28"/>
          <w:lang w:val="x-none" w:eastAsia="x-none"/>
        </w:rPr>
        <w:t xml:space="preserve"> v</w:t>
      </w:r>
      <w:r w:rsidR="00B25955" w:rsidRPr="00E7191E">
        <w:rPr>
          <w:szCs w:val="28"/>
          <w:lang w:eastAsia="x-none"/>
        </w:rPr>
        <w:t>ới</w:t>
      </w:r>
      <w:r w:rsidRPr="00E7191E">
        <w:rPr>
          <w:szCs w:val="28"/>
          <w:lang w:val="x-none" w:eastAsia="x-none"/>
        </w:rPr>
        <w:t xml:space="preserve"> </w:t>
      </w:r>
      <w:r w:rsidR="00B5669C" w:rsidRPr="00E7191E">
        <w:rPr>
          <w:szCs w:val="28"/>
          <w:lang w:eastAsia="x-none"/>
        </w:rPr>
        <w:t>510</w:t>
      </w:r>
      <w:r w:rsidRPr="00E7191E">
        <w:rPr>
          <w:szCs w:val="28"/>
          <w:lang w:val="x-none" w:eastAsia="x-none"/>
        </w:rPr>
        <w:t xml:space="preserve"> vụ việc, có </w:t>
      </w:r>
      <w:r w:rsidR="00B25955" w:rsidRPr="00E7191E">
        <w:rPr>
          <w:szCs w:val="28"/>
          <w:lang w:eastAsia="x-none"/>
        </w:rPr>
        <w:t>0</w:t>
      </w:r>
      <w:r w:rsidR="0053145E" w:rsidRPr="00E7191E">
        <w:rPr>
          <w:szCs w:val="28"/>
          <w:lang w:eastAsia="x-none"/>
        </w:rPr>
        <w:t>5</w:t>
      </w:r>
      <w:r w:rsidRPr="00E7191E">
        <w:rPr>
          <w:szCs w:val="28"/>
          <w:lang w:val="x-none" w:eastAsia="x-none"/>
        </w:rPr>
        <w:t xml:space="preserve"> đoàn đông người</w:t>
      </w:r>
      <w:bookmarkStart w:id="4" w:name="_Hlk83646243"/>
      <w:bookmarkEnd w:id="2"/>
      <w:bookmarkEnd w:id="3"/>
      <w:r w:rsidRPr="00E7191E">
        <w:rPr>
          <w:szCs w:val="28"/>
          <w:lang w:val="vi-VN" w:eastAsia="x-none"/>
        </w:rPr>
        <w:t xml:space="preserve">; tiếp nhận </w:t>
      </w:r>
      <w:r w:rsidR="000C4EE8" w:rsidRPr="00E7191E">
        <w:rPr>
          <w:szCs w:val="28"/>
          <w:lang w:eastAsia="x-none"/>
        </w:rPr>
        <w:t>855</w:t>
      </w:r>
      <w:r w:rsidRPr="00E7191E">
        <w:rPr>
          <w:szCs w:val="28"/>
          <w:lang w:val="vi-VN" w:eastAsia="x-none"/>
        </w:rPr>
        <w:t xml:space="preserve"> đơn các loại</w:t>
      </w:r>
      <w:r w:rsidR="008404FC" w:rsidRPr="00E7191E">
        <w:rPr>
          <w:szCs w:val="28"/>
          <w:lang w:eastAsia="x-none"/>
        </w:rPr>
        <w:t xml:space="preserve"> (</w:t>
      </w:r>
      <w:r w:rsidRPr="00E7191E">
        <w:rPr>
          <w:i/>
          <w:iCs/>
          <w:szCs w:val="28"/>
          <w:lang w:val="vi-VN" w:eastAsia="x-none"/>
        </w:rPr>
        <w:t xml:space="preserve">có </w:t>
      </w:r>
      <w:r w:rsidR="00161C63" w:rsidRPr="00E7191E">
        <w:rPr>
          <w:i/>
          <w:iCs/>
          <w:szCs w:val="28"/>
          <w:lang w:eastAsia="x-none"/>
        </w:rPr>
        <w:t>7</w:t>
      </w:r>
      <w:r w:rsidR="005805D2" w:rsidRPr="00E7191E">
        <w:rPr>
          <w:i/>
          <w:iCs/>
          <w:szCs w:val="28"/>
          <w:lang w:eastAsia="x-none"/>
        </w:rPr>
        <w:t>08</w:t>
      </w:r>
      <w:r w:rsidRPr="00E7191E">
        <w:rPr>
          <w:i/>
          <w:iCs/>
          <w:szCs w:val="28"/>
          <w:lang w:val="vi-VN" w:eastAsia="x-none"/>
        </w:rPr>
        <w:t xml:space="preserve"> đơn đủ điều kiện xử lý</w:t>
      </w:r>
      <w:bookmarkEnd w:id="4"/>
      <w:r w:rsidR="008404FC" w:rsidRPr="00E7191E">
        <w:rPr>
          <w:szCs w:val="28"/>
          <w:lang w:eastAsia="x-none"/>
        </w:rPr>
        <w:t>)</w:t>
      </w:r>
      <w:r w:rsidRPr="00E7191E">
        <w:rPr>
          <w:szCs w:val="28"/>
          <w:lang w:val="vi-VN" w:eastAsia="x-none"/>
        </w:rPr>
        <w:t xml:space="preserve">; </w:t>
      </w:r>
      <w:bookmarkStart w:id="5" w:name="_Hlk83647439"/>
      <w:r w:rsidR="00FD1642" w:rsidRPr="00E7191E">
        <w:rPr>
          <w:szCs w:val="28"/>
          <w:lang w:eastAsia="x-none"/>
        </w:rPr>
        <w:t xml:space="preserve">đã </w:t>
      </w:r>
      <w:r w:rsidRPr="00E7191E">
        <w:rPr>
          <w:szCs w:val="28"/>
          <w:lang w:val="vi-VN" w:eastAsia="x-none"/>
        </w:rPr>
        <w:t xml:space="preserve">giải quyết </w:t>
      </w:r>
      <w:r w:rsidR="001C67BD" w:rsidRPr="00E7191E">
        <w:rPr>
          <w:szCs w:val="28"/>
          <w:lang w:eastAsia="x-none"/>
        </w:rPr>
        <w:t>32</w:t>
      </w:r>
      <w:r w:rsidR="005E0A3D" w:rsidRPr="00E7191E">
        <w:rPr>
          <w:szCs w:val="28"/>
          <w:lang w:eastAsia="x-none"/>
        </w:rPr>
        <w:t xml:space="preserve">/41 </w:t>
      </w:r>
      <w:r w:rsidRPr="00E7191E">
        <w:rPr>
          <w:szCs w:val="28"/>
          <w:lang w:val="vi-VN" w:eastAsia="x-none"/>
        </w:rPr>
        <w:t xml:space="preserve">vụ việc khiếu nại, tố cáo thuộc thẩm quyền, đạt tỷ lệ </w:t>
      </w:r>
      <w:r w:rsidR="001C67BD" w:rsidRPr="00E7191E">
        <w:rPr>
          <w:rFonts w:eastAsia="Arial Unicode MS"/>
          <w:szCs w:val="28"/>
          <w:lang w:eastAsia="vi-VN"/>
        </w:rPr>
        <w:t>78,05</w:t>
      </w:r>
      <w:r w:rsidR="001C67BD" w:rsidRPr="00E7191E">
        <w:rPr>
          <w:rFonts w:eastAsia="Arial Unicode MS"/>
          <w:szCs w:val="28"/>
          <w:lang w:val="vi-VN" w:eastAsia="vi-VN"/>
        </w:rPr>
        <w:t>%.</w:t>
      </w:r>
      <w:bookmarkEnd w:id="5"/>
      <w:r w:rsidR="00836B7A" w:rsidRPr="00E7191E">
        <w:rPr>
          <w:rFonts w:eastAsia="Arial Unicode MS"/>
          <w:szCs w:val="28"/>
          <w:lang w:val="vi-VN" w:eastAsia="vi-VN"/>
        </w:rPr>
        <w:t xml:space="preserve"> </w:t>
      </w:r>
      <w:r w:rsidR="00FE0F1C" w:rsidRPr="00E7191E">
        <w:rPr>
          <w:rFonts w:eastAsia="Arial Unicode MS"/>
          <w:szCs w:val="28"/>
          <w:lang w:val="vi-VN" w:eastAsia="vi-VN"/>
        </w:rPr>
        <w:t xml:space="preserve">Việc giải quyết </w:t>
      </w:r>
      <w:r w:rsidR="00093274">
        <w:rPr>
          <w:rFonts w:eastAsia="Arial Unicode MS"/>
          <w:szCs w:val="28"/>
          <w:lang w:eastAsia="vi-VN"/>
        </w:rPr>
        <w:t>khiếu nại, tố cáo</w:t>
      </w:r>
      <w:r w:rsidR="00FE0F1C" w:rsidRPr="00E7191E">
        <w:rPr>
          <w:rFonts w:eastAsia="Arial Unicode MS"/>
          <w:szCs w:val="28"/>
          <w:lang w:val="vi-VN" w:eastAsia="vi-VN"/>
        </w:rPr>
        <w:t xml:space="preserve"> trên địa bàn tỉnh cơ bản bảo đảm về thẩm quyền, nội dung, trình tự, thủ tục và giải quyết bảo đảm đúng quy định của pháp luật, trong đó đặc biệt quan tâm đến việc tổ chức đối thoại trong quá trình giải quyết khiếu nại, cơ sở pháp lý giải quyết.</w:t>
      </w:r>
    </w:p>
    <w:p w14:paraId="5B45C85D" w14:textId="47BA995D" w:rsidR="0020497B" w:rsidRPr="00E7191E" w:rsidRDefault="0020497B" w:rsidP="00B0456C">
      <w:pPr>
        <w:widowControl w:val="0"/>
        <w:suppressAutoHyphens/>
        <w:autoSpaceDN w:val="0"/>
        <w:spacing w:before="100" w:after="100"/>
        <w:ind w:firstLine="709"/>
        <w:jc w:val="both"/>
        <w:textAlignment w:val="baseline"/>
        <w:rPr>
          <w:rFonts w:eastAsia="Calibri"/>
          <w:szCs w:val="28"/>
        </w:rPr>
      </w:pPr>
      <w:bookmarkStart w:id="6" w:name="_Hlk139378310"/>
      <w:r w:rsidRPr="00E7191E">
        <w:rPr>
          <w:rFonts w:eastAsia="Calibri"/>
          <w:bCs/>
          <w:szCs w:val="28"/>
          <w:lang w:val="nl-NL"/>
        </w:rPr>
        <w:t>Tham mưu cho UBND tỉnh ban hành văn bản số 451/UBND-NC ngày 08/3/2023 về tăng cường thực hiện các giải pháp nâng cao hiệu quả công tác tiếp công dân, giải quyết khiếu nại, tố cáo;</w:t>
      </w:r>
      <w:r w:rsidR="005521AB" w:rsidRPr="00E7191E">
        <w:rPr>
          <w:rFonts w:eastAsia="Calibri"/>
          <w:szCs w:val="28"/>
        </w:rPr>
        <w:t xml:space="preserve"> văn bản số 2208/UBND-TH ngày 30/5/2023 về việc chỉ đạo công tác tiếp công dân, giải quyết khiếu nại, tố cáo và phối hợp xử lý tình trạng khiếu kiện động người, vượt cấp phục vụ Kỳ họp thứ 5, Quốc hội khoá XV; </w:t>
      </w:r>
      <w:r w:rsidRPr="00E7191E">
        <w:rPr>
          <w:rFonts w:eastAsia="Calibri"/>
          <w:szCs w:val="28"/>
          <w:lang w:eastAsia="vi-VN"/>
        </w:rPr>
        <w:t>báo cáo kết quả công tác tiếp dân, giải quyết khiếu nại, tố cáo</w:t>
      </w:r>
      <w:r w:rsidRPr="00E7191E">
        <w:rPr>
          <w:rFonts w:eastAsia="Arial Unicode MS"/>
          <w:szCs w:val="28"/>
          <w:lang w:eastAsia="vi-VN"/>
        </w:rPr>
        <w:t xml:space="preserve"> năm 2023</w:t>
      </w:r>
      <w:r w:rsidRPr="00E7191E">
        <w:rPr>
          <w:rFonts w:eastAsia="Calibri"/>
          <w:szCs w:val="28"/>
          <w:lang w:eastAsia="vi-VN"/>
        </w:rPr>
        <w:t xml:space="preserve"> trên địa bàn </w:t>
      </w:r>
      <w:r w:rsidRPr="00E7191E">
        <w:rPr>
          <w:rFonts w:eastAsia="Calibri"/>
          <w:szCs w:val="28"/>
        </w:rPr>
        <w:t xml:space="preserve">phục vụ Kỳ họp thứ 5, Quốc hội khóa XV, báo cáo về việc giải quyết đơn khiếu nại, tố cáo, kiến nghị, phản ánh của công dân về lĩnh vực đất đai trên địa bàn tỉnh, giai đoạn 2020 - 2023; </w:t>
      </w:r>
      <w:r w:rsidRPr="00E7191E">
        <w:rPr>
          <w:rFonts w:eastAsia="Calibri"/>
          <w:bCs/>
          <w:szCs w:val="28"/>
        </w:rPr>
        <w:t>văn bản chỉ đạo t</w:t>
      </w:r>
      <w:r w:rsidRPr="00E7191E">
        <w:rPr>
          <w:rFonts w:eastAsia="Calibri"/>
          <w:bCs/>
          <w:szCs w:val="28"/>
          <w:lang w:val="vi-VN"/>
        </w:rPr>
        <w:t>iếp tục triển khai phần mềm Cơ sở dữ liệu Quốc gia về khiếu nại, tố cáo</w:t>
      </w:r>
      <w:r w:rsidRPr="00E7191E">
        <w:rPr>
          <w:rFonts w:eastAsia="Calibri"/>
          <w:bCs/>
          <w:szCs w:val="28"/>
        </w:rPr>
        <w:t>.</w:t>
      </w:r>
      <w:r w:rsidR="00EB2BDF" w:rsidRPr="00E7191E">
        <w:rPr>
          <w:rFonts w:eastAsia="Calibri"/>
          <w:bCs/>
          <w:szCs w:val="28"/>
          <w:lang w:val="nl-NL"/>
        </w:rPr>
        <w:t xml:space="preserve"> Ban hành văn bản </w:t>
      </w:r>
      <w:r w:rsidR="001059FF" w:rsidRPr="00E7191E">
        <w:rPr>
          <w:rFonts w:eastAsia="Calibri"/>
          <w:bCs/>
          <w:szCs w:val="28"/>
          <w:lang w:val="nl-NL"/>
        </w:rPr>
        <w:t>đôn đốc</w:t>
      </w:r>
      <w:r w:rsidR="00EB2BDF" w:rsidRPr="00E7191E">
        <w:rPr>
          <w:rFonts w:eastAsia="Calibri"/>
          <w:bCs/>
          <w:szCs w:val="28"/>
          <w:lang w:val="nl-NL"/>
        </w:rPr>
        <w:t xml:space="preserve"> </w:t>
      </w:r>
      <w:r w:rsidR="00EB2BDF" w:rsidRPr="00E7191E">
        <w:rPr>
          <w:rFonts w:eastAsia="Calibri"/>
          <w:szCs w:val="28"/>
        </w:rPr>
        <w:t>việc giải quyết đơn khiếu nại, tố cáo, kiến nghị, phản ánh trên địa bàn tỉnh Điện Biên</w:t>
      </w:r>
      <w:r w:rsidR="00EB2BDF" w:rsidRPr="00E7191E">
        <w:rPr>
          <w:rFonts w:eastAsia="Calibri"/>
          <w:bCs/>
          <w:szCs w:val="28"/>
        </w:rPr>
        <w:t xml:space="preserve">. </w:t>
      </w:r>
      <w:r w:rsidR="00EB2BDF" w:rsidRPr="00E7191E">
        <w:rPr>
          <w:rFonts w:eastAsia="Calibri"/>
          <w:bCs/>
          <w:szCs w:val="28"/>
          <w:lang w:val="sv-SE"/>
        </w:rPr>
        <w:t>Tham gia</w:t>
      </w:r>
      <w:r w:rsidR="00EB2BDF" w:rsidRPr="00E7191E">
        <w:rPr>
          <w:rFonts w:eastAsia="Calibri"/>
          <w:szCs w:val="28"/>
        </w:rPr>
        <w:t xml:space="preserve"> </w:t>
      </w:r>
      <w:r w:rsidR="00EB2BDF" w:rsidRPr="00E7191E">
        <w:rPr>
          <w:rFonts w:eastAsia="Calibri"/>
          <w:bCs/>
          <w:szCs w:val="28"/>
          <w:lang w:val="nl-NL"/>
        </w:rPr>
        <w:t>tiếp công dân đột xuất, định kỳ với lãnh đạo Tỉnh ủy, HĐND, UBND tỉnh</w:t>
      </w:r>
      <w:r w:rsidR="00EB2BDF" w:rsidRPr="00E7191E">
        <w:rPr>
          <w:rFonts w:eastAsia="Calibri"/>
          <w:szCs w:val="28"/>
        </w:rPr>
        <w:t xml:space="preserve">. </w:t>
      </w:r>
    </w:p>
    <w:bookmarkEnd w:id="6"/>
    <w:p w14:paraId="6C28AAEF" w14:textId="4EE45F14" w:rsidR="00DC00E7" w:rsidRPr="00E7191E" w:rsidRDefault="00E02E39" w:rsidP="00B0456C">
      <w:pPr>
        <w:shd w:val="clear" w:color="auto" w:fill="FFFFFF"/>
        <w:spacing w:before="100" w:after="100"/>
        <w:ind w:firstLine="720"/>
        <w:jc w:val="both"/>
        <w:rPr>
          <w:b/>
          <w:szCs w:val="28"/>
        </w:rPr>
      </w:pPr>
      <w:r w:rsidRPr="00E7191E">
        <w:rPr>
          <w:b/>
          <w:szCs w:val="28"/>
        </w:rPr>
        <w:t>3</w:t>
      </w:r>
      <w:r w:rsidR="00DC00E7" w:rsidRPr="00E7191E">
        <w:rPr>
          <w:b/>
          <w:szCs w:val="28"/>
        </w:rPr>
        <w:t>. Công tác phòng, chống tham nhũng</w:t>
      </w:r>
    </w:p>
    <w:p w14:paraId="636B7CD3" w14:textId="619E037F" w:rsidR="00D91BFE" w:rsidRPr="00E7191E" w:rsidRDefault="008D2C74" w:rsidP="00B0456C">
      <w:pPr>
        <w:shd w:val="clear" w:color="auto" w:fill="FFFFFF"/>
        <w:suppressAutoHyphens/>
        <w:autoSpaceDN w:val="0"/>
        <w:spacing w:before="100" w:after="100"/>
        <w:ind w:firstLine="709"/>
        <w:jc w:val="both"/>
        <w:textAlignment w:val="baseline"/>
        <w:rPr>
          <w:rFonts w:eastAsia="Calibri"/>
          <w:color w:val="000000"/>
          <w:szCs w:val="28"/>
        </w:rPr>
      </w:pPr>
      <w:r w:rsidRPr="00E7191E">
        <w:rPr>
          <w:szCs w:val="28"/>
        </w:rPr>
        <w:t>Các tổ chức thanh tra đã tích cực, chủ động tham mưu cho các cấp, các ngành thực hiện nghiêm các</w:t>
      </w:r>
      <w:r w:rsidRPr="00E7191E">
        <w:rPr>
          <w:b/>
          <w:szCs w:val="28"/>
        </w:rPr>
        <w:t xml:space="preserve"> </w:t>
      </w:r>
      <w:r w:rsidR="0095191C" w:rsidRPr="00E7191E">
        <w:rPr>
          <w:color w:val="000000"/>
          <w:szCs w:val="28"/>
          <w:lang w:val="de-DE"/>
        </w:rPr>
        <w:t xml:space="preserve">Nghị quyết, Chỉ thị của Chính phủ, các văn bản chỉ đạo, hướng </w:t>
      </w:r>
      <w:r w:rsidR="0095191C" w:rsidRPr="00E7191E">
        <w:rPr>
          <w:color w:val="000000"/>
          <w:szCs w:val="28"/>
          <w:lang w:val="de-DE"/>
        </w:rPr>
        <w:lastRenderedPageBreak/>
        <w:t>dẫn của Trung ương, của Tỉnh ủy về công tác PCTN</w:t>
      </w:r>
      <w:r w:rsidR="005B1B23" w:rsidRPr="00E7191E">
        <w:rPr>
          <w:color w:val="000000"/>
          <w:szCs w:val="28"/>
          <w:lang w:val="de-DE"/>
        </w:rPr>
        <w:t xml:space="preserve">. </w:t>
      </w:r>
      <w:r w:rsidR="00133EB1" w:rsidRPr="00E7191E">
        <w:rPr>
          <w:color w:val="000000"/>
          <w:szCs w:val="28"/>
          <w:lang w:val="de-DE"/>
        </w:rPr>
        <w:t>Thanh tra tỉnh</w:t>
      </w:r>
      <w:r w:rsidR="0095191C" w:rsidRPr="00E7191E">
        <w:rPr>
          <w:color w:val="000000"/>
          <w:szCs w:val="28"/>
          <w:lang w:val="de-DE"/>
        </w:rPr>
        <w:t xml:space="preserve"> </w:t>
      </w:r>
      <w:r w:rsidRPr="00E7191E">
        <w:rPr>
          <w:color w:val="000000"/>
          <w:szCs w:val="28"/>
          <w:lang w:val="de-DE"/>
        </w:rPr>
        <w:t xml:space="preserve">tham mưu </w:t>
      </w:r>
      <w:r w:rsidR="00316975" w:rsidRPr="00E7191E">
        <w:rPr>
          <w:color w:val="000000"/>
          <w:szCs w:val="28"/>
          <w:lang w:val="de-DE"/>
        </w:rPr>
        <w:t xml:space="preserve">cho UBND tỉnh </w:t>
      </w:r>
      <w:r w:rsidR="0095191C" w:rsidRPr="00E7191E">
        <w:rPr>
          <w:color w:val="000000"/>
          <w:szCs w:val="28"/>
          <w:lang w:val="de-DE"/>
        </w:rPr>
        <w:t xml:space="preserve">ban hành </w:t>
      </w:r>
      <w:r w:rsidR="003B1A76" w:rsidRPr="00E7191E">
        <w:rPr>
          <w:color w:val="000000"/>
          <w:szCs w:val="28"/>
          <w:lang w:val="de-DE"/>
        </w:rPr>
        <w:t>chương trình, kế hoạch để triển khai, thực hiện đồng bộ, nghiêm túc các giải pháp phòng ngừa tham nhũng</w:t>
      </w:r>
      <w:r w:rsidR="005B1B23" w:rsidRPr="00E7191E">
        <w:rPr>
          <w:rFonts w:eastAsia="Calibri"/>
          <w:bCs/>
          <w:color w:val="000000"/>
          <w:szCs w:val="28"/>
          <w:vertAlign w:val="superscript"/>
        </w:rPr>
        <w:footnoteReference w:id="3"/>
      </w:r>
      <w:r w:rsidR="005B1B23" w:rsidRPr="00E7191E">
        <w:rPr>
          <w:rFonts w:eastAsia="Calibri"/>
          <w:bCs/>
          <w:color w:val="000000"/>
          <w:szCs w:val="28"/>
        </w:rPr>
        <w:t xml:space="preserve">; </w:t>
      </w:r>
      <w:r w:rsidR="005B1B23" w:rsidRPr="00E7191E">
        <w:rPr>
          <w:rFonts w:eastAsia="Calibri"/>
          <w:szCs w:val="28"/>
        </w:rPr>
        <w:t>t</w:t>
      </w:r>
      <w:r w:rsidR="005B1B23" w:rsidRPr="00E7191E">
        <w:rPr>
          <w:szCs w:val="28"/>
        </w:rPr>
        <w:t>ham mưu ban hành các văn bản để triển khai thực hiện đánh giá công tác phòng chống tham nhũng năm 2022 và công tác xác minh tài sản thu nhâp</w:t>
      </w:r>
      <w:r w:rsidR="005B1B23" w:rsidRPr="00E7191E">
        <w:rPr>
          <w:szCs w:val="28"/>
          <w:vertAlign w:val="superscript"/>
        </w:rPr>
        <w:footnoteReference w:id="4"/>
      </w:r>
      <w:r w:rsidR="005B1B23" w:rsidRPr="00E7191E">
        <w:rPr>
          <w:color w:val="000000"/>
          <w:szCs w:val="28"/>
          <w:lang w:val="de-DE"/>
        </w:rPr>
        <w:t>; t</w:t>
      </w:r>
      <w:r w:rsidR="005B1B23" w:rsidRPr="00E7191E">
        <w:rPr>
          <w:color w:val="000000"/>
          <w:szCs w:val="28"/>
        </w:rPr>
        <w:t xml:space="preserve">ổng hợp trình UBND tỉnh các </w:t>
      </w:r>
      <w:r w:rsidR="005B1B23" w:rsidRPr="00E7191E">
        <w:rPr>
          <w:rFonts w:eastAsia="Calibri"/>
          <w:color w:val="000000"/>
          <w:szCs w:val="28"/>
        </w:rPr>
        <w:t xml:space="preserve">báo cáo liên quan đến công tác PCTN. </w:t>
      </w:r>
    </w:p>
    <w:p w14:paraId="05F8F6F5" w14:textId="2E4C9225" w:rsidR="005B1B23" w:rsidRPr="00E7191E" w:rsidRDefault="005B1B23" w:rsidP="00B0456C">
      <w:pPr>
        <w:spacing w:before="100" w:after="100"/>
        <w:ind w:firstLine="709"/>
        <w:jc w:val="both"/>
        <w:rPr>
          <w:szCs w:val="28"/>
        </w:rPr>
      </w:pPr>
      <w:r w:rsidRPr="00E7191E">
        <w:rPr>
          <w:szCs w:val="28"/>
        </w:rPr>
        <w:t xml:space="preserve">Thanh tra các Sở, ngành, UBND cấp huyện đã tham mưu cho cơ quan, chính quyền cùng cấp </w:t>
      </w:r>
      <w:r w:rsidRPr="00E7191E">
        <w:rPr>
          <w:szCs w:val="28"/>
          <w:lang w:val="it-IT"/>
        </w:rPr>
        <w:t>tiến hành xây dựng kế hoạch PCTN năm 2023; tham mưu ban hành các văn bản để tổ chức thực hiện theo chỉ đạo của UBND tỉnh và hướng dẫn của Thanh tra tỉnh</w:t>
      </w:r>
      <w:r w:rsidRPr="00E7191E">
        <w:rPr>
          <w:szCs w:val="28"/>
        </w:rPr>
        <w:t xml:space="preserve"> và triển khai thực hiện các giải pháp phòng ngừa tham nhũng</w:t>
      </w:r>
      <w:r w:rsidRPr="00E7191E">
        <w:rPr>
          <w:szCs w:val="28"/>
          <w:lang w:val="it-IT"/>
        </w:rPr>
        <w:t xml:space="preserve">; tiếp tục thực hiện việc quán triệt, tuyên truyền, phổ biến đường lối, chủ trương, chính sách của Đảng, pháp luật của Nhà nước về PCTN; </w:t>
      </w:r>
      <w:r w:rsidRPr="00E7191E">
        <w:rPr>
          <w:szCs w:val="28"/>
        </w:rPr>
        <w:t xml:space="preserve">tham mưu tổng hợp các báo cáo định kỳ, đột xuất về công tác PCTN theo quy định. </w:t>
      </w:r>
    </w:p>
    <w:p w14:paraId="0E760337" w14:textId="77777777" w:rsidR="005B1B23" w:rsidRPr="00E7191E" w:rsidRDefault="005B1B23" w:rsidP="00B0456C">
      <w:pPr>
        <w:suppressAutoHyphens/>
        <w:autoSpaceDN w:val="0"/>
        <w:spacing w:before="100" w:after="100"/>
        <w:ind w:firstLine="720"/>
        <w:jc w:val="both"/>
        <w:textAlignment w:val="baseline"/>
        <w:rPr>
          <w:szCs w:val="28"/>
        </w:rPr>
      </w:pPr>
      <w:r w:rsidRPr="00E7191E">
        <w:rPr>
          <w:szCs w:val="28"/>
        </w:rPr>
        <w:t xml:space="preserve">Triển khai thực hiện Kế hoạch đánh giá công tác PCTN cấp tỉnh, Thanh tra tỉnh đã hướng dẫn các cơ quan, đơn vị trong tỉnh thực hiện đánh giá công tác PCTN năm 2022 theo Bộ Chỉ số của TTCP; chỉ đạo và hướng dẫn tổ công tác đánh giá công tác PCTN tiếp nhận tài liệu, thông tin các cơ quan, đơn vị, địa phương; thẩm định, lập hồ sơ đánh giá công tác PCTN trên địa bàn tỉnh. Tham mưu cho UBND tỉnh ban hành </w:t>
      </w:r>
      <w:r w:rsidRPr="00E7191E">
        <w:rPr>
          <w:rFonts w:eastAsia="Calibri"/>
          <w:color w:val="000000"/>
          <w:szCs w:val="28"/>
        </w:rPr>
        <w:t>UBND tỉnh đã ban hành Báo cáo số 2258/BC-UBND ngày 02/6/2023 về tự đánh giá công tác phòng, chống tham nhũng cấp tỉnh năm 2022 trên địa tỉnh, theo đó điểm tự đánh giá công tác phòng, chống tham nhũng năm 2022 của tỉnh đạt 67,96 điểm/100 điểm.</w:t>
      </w:r>
    </w:p>
    <w:p w14:paraId="1204B50A" w14:textId="6900FC9C" w:rsidR="004450AD" w:rsidRPr="00E7191E" w:rsidRDefault="00B87521" w:rsidP="00B0456C">
      <w:pPr>
        <w:suppressAutoHyphens/>
        <w:autoSpaceDN w:val="0"/>
        <w:spacing w:before="100" w:after="100"/>
        <w:ind w:firstLine="709"/>
        <w:jc w:val="both"/>
        <w:textAlignment w:val="baseline"/>
        <w:rPr>
          <w:szCs w:val="28"/>
        </w:rPr>
      </w:pPr>
      <w:r w:rsidRPr="00E7191E">
        <w:rPr>
          <w:szCs w:val="28"/>
        </w:rPr>
        <w:t>Thực hiện hướng dẫn, đôn đốc các cơ quan, đơn vị tổ chức việc kê khai tài sản thu nhập và tổng hợp báo cáo, giao nộp bản kê khai tài sản thu nhập về cơ quan Thanh tra tỉnh</w:t>
      </w:r>
      <w:r w:rsidR="004450AD" w:rsidRPr="00E7191E">
        <w:rPr>
          <w:color w:val="000000"/>
          <w:szCs w:val="28"/>
        </w:rPr>
        <w:t>. Trong kỳ báo cáo, toàn tỉnh có 2.060 người phải kê khai đã thực hiện kê khai tài sản, thu nhập năm 2022 theo quy định gửi bản kê khai về Thanh tra tỉnh để lưu trữ, quản lý (kê khai hằng năm: 1.863 người; kê khai bổ sung:</w:t>
      </w:r>
      <w:r w:rsidRPr="00E7191E">
        <w:rPr>
          <w:color w:val="000000"/>
          <w:szCs w:val="28"/>
        </w:rPr>
        <w:t xml:space="preserve"> 9</w:t>
      </w:r>
      <w:r w:rsidR="004450AD" w:rsidRPr="00E7191E">
        <w:rPr>
          <w:color w:val="000000"/>
          <w:szCs w:val="28"/>
        </w:rPr>
        <w:t>3 người; kê khai lần đầu: 104 người).</w:t>
      </w:r>
      <w:r w:rsidRPr="00E7191E">
        <w:rPr>
          <w:color w:val="000000"/>
          <w:szCs w:val="28"/>
        </w:rPr>
        <w:t xml:space="preserve"> Ban hành </w:t>
      </w:r>
      <w:r w:rsidRPr="00E7191E">
        <w:rPr>
          <w:szCs w:val="28"/>
        </w:rPr>
        <w:t xml:space="preserve">Quyết định số 18/QĐ-TTr ngày 01/3/2023 về việc xác minh tài sản, thu nhập năm 2023, theo đó đã tổ chức thực hiện xác minh tài sản, thu nhập năm 2023 đối với 32 người tại 09 cơ quan, đơn vị. Tại thời điểm báo cáo đang hoàn thiện dự thảo kết luận. </w:t>
      </w:r>
    </w:p>
    <w:p w14:paraId="6875FD56" w14:textId="41B91A16" w:rsidR="00C55E7E" w:rsidRPr="00E7191E" w:rsidRDefault="00C55E7E" w:rsidP="00B0456C">
      <w:pPr>
        <w:spacing w:before="100" w:after="100"/>
        <w:ind w:firstLine="720"/>
        <w:jc w:val="both"/>
        <w:rPr>
          <w:color w:val="000000"/>
          <w:szCs w:val="28"/>
          <w:lang w:val="de-DE"/>
        </w:rPr>
      </w:pPr>
      <w:r w:rsidRPr="00E7191E">
        <w:rPr>
          <w:rFonts w:eastAsia="Batang"/>
          <w:color w:val="000000"/>
          <w:szCs w:val="28"/>
          <w:lang w:eastAsia="ko-KR"/>
        </w:rPr>
        <w:t>Trong kỳ báo cáo, toàn tỉnh</w:t>
      </w:r>
      <w:r w:rsidRPr="00E7191E">
        <w:rPr>
          <w:rFonts w:eastAsia="Batang"/>
          <w:color w:val="000000"/>
          <w:szCs w:val="28"/>
          <w:lang w:val="x-none" w:eastAsia="ko-KR"/>
        </w:rPr>
        <w:t xml:space="preserve"> đã</w:t>
      </w:r>
      <w:r w:rsidR="00B87521" w:rsidRPr="00E7191E">
        <w:rPr>
          <w:rFonts w:eastAsia="Batang"/>
          <w:color w:val="000000"/>
          <w:szCs w:val="28"/>
          <w:lang w:eastAsia="ko-KR"/>
        </w:rPr>
        <w:t xml:space="preserve"> </w:t>
      </w:r>
      <w:r w:rsidR="00B87521" w:rsidRPr="00E7191E">
        <w:rPr>
          <w:color w:val="000000"/>
          <w:szCs w:val="28"/>
          <w:lang w:val="de-DE"/>
        </w:rPr>
        <w:t xml:space="preserve">ban hành 59 văn bản hướng dẫn, chỉ đạo về công tác phòng chống tham nhũng; </w:t>
      </w:r>
      <w:r w:rsidRPr="00E7191E">
        <w:rPr>
          <w:rFonts w:eastAsia="Batang"/>
          <w:color w:val="000000"/>
          <w:szCs w:val="28"/>
          <w:lang w:val="x-none" w:eastAsia="ko-KR"/>
        </w:rPr>
        <w:t xml:space="preserve">tổ chức </w:t>
      </w:r>
      <w:r w:rsidRPr="00E7191E">
        <w:rPr>
          <w:rFonts w:eastAsia="Batang"/>
          <w:color w:val="000000"/>
          <w:szCs w:val="28"/>
          <w:lang w:eastAsia="ko-KR"/>
        </w:rPr>
        <w:t>11</w:t>
      </w:r>
      <w:r w:rsidRPr="00E7191E">
        <w:rPr>
          <w:rFonts w:eastAsia="Batang"/>
          <w:color w:val="000000"/>
          <w:szCs w:val="28"/>
          <w:lang w:val="x-none" w:eastAsia="ko-KR"/>
        </w:rPr>
        <w:t xml:space="preserve"> lớp tuyên truyền </w:t>
      </w:r>
      <w:r w:rsidRPr="00E7191E">
        <w:rPr>
          <w:rFonts w:eastAsia="Batang"/>
          <w:color w:val="000000"/>
          <w:szCs w:val="28"/>
          <w:lang w:val="pt-BR"/>
        </w:rPr>
        <w:t>pháp luật về PCTN và các buổi tuyên truyền pháp luật trong đó có nội dung về phòng chống tham nhũng cho 1.092 lượt cán bộ, công chức, viên chức và Nhân dân</w:t>
      </w:r>
      <w:r w:rsidRPr="00E7191E">
        <w:rPr>
          <w:rFonts w:eastAsia="Batang"/>
          <w:color w:val="000000"/>
          <w:szCs w:val="28"/>
          <w:lang w:eastAsia="ko-KR"/>
        </w:rPr>
        <w:t xml:space="preserve">; </w:t>
      </w:r>
      <w:r w:rsidRPr="00E7191E">
        <w:rPr>
          <w:color w:val="000000"/>
          <w:szCs w:val="28"/>
          <w:lang w:val="it-IT"/>
        </w:rPr>
        <w:t xml:space="preserve">tiến hành kiểm tra việc </w:t>
      </w:r>
      <w:r w:rsidRPr="00E7191E">
        <w:rPr>
          <w:color w:val="000000"/>
          <w:szCs w:val="28"/>
          <w:lang w:val="it-IT"/>
        </w:rPr>
        <w:lastRenderedPageBreak/>
        <w:t>thực hiện các quy định về công khai, minh bạch đối với 12 cơ quan, tổ chức, đơn vị, qua kiểm tra, chưa phát hiện đơn vị nào vi phạm các quy định về công khai, minh bạch trong tổ chức, hoạt động</w:t>
      </w:r>
      <w:r w:rsidR="0089253B" w:rsidRPr="00E7191E">
        <w:rPr>
          <w:color w:val="000000"/>
          <w:szCs w:val="28"/>
          <w:lang w:val="it-IT"/>
        </w:rPr>
        <w:t xml:space="preserve">; </w:t>
      </w:r>
      <w:r w:rsidRPr="00E7191E">
        <w:rPr>
          <w:color w:val="000000"/>
          <w:szCs w:val="28"/>
        </w:rPr>
        <w:t>ban hành mới 160 văn bản về chế độ, định mức, tiêu chuẩn; tổ chức thanh tra, kiểm tra 28 cuộc có nội dung liên quan về việc thực hiện các quy định về chế độ, định</w:t>
      </w:r>
      <w:r w:rsidR="00250BA8" w:rsidRPr="00E7191E">
        <w:rPr>
          <w:color w:val="000000"/>
          <w:szCs w:val="28"/>
        </w:rPr>
        <w:t xml:space="preserve"> mức, tiêu chuẩn theo quy định; </w:t>
      </w:r>
      <w:r w:rsidRPr="00E7191E">
        <w:rPr>
          <w:rFonts w:eastAsia="Batang"/>
          <w:color w:val="000000"/>
          <w:szCs w:val="28"/>
          <w:lang w:eastAsia="ko-KR"/>
        </w:rPr>
        <w:t xml:space="preserve">thực hiện </w:t>
      </w:r>
      <w:r w:rsidRPr="00E7191E">
        <w:rPr>
          <w:color w:val="000000"/>
          <w:szCs w:val="28"/>
          <w:lang w:val="de-DE"/>
        </w:rPr>
        <w:t xml:space="preserve">chuyển đổi vị trí công tác đối với </w:t>
      </w:r>
      <w:r w:rsidRPr="00E7191E">
        <w:rPr>
          <w:bCs/>
          <w:color w:val="000000"/>
          <w:szCs w:val="28"/>
          <w:lang w:val="de-DE"/>
        </w:rPr>
        <w:t xml:space="preserve">88 </w:t>
      </w:r>
      <w:r w:rsidR="004852E3" w:rsidRPr="00E7191E">
        <w:rPr>
          <w:color w:val="000000"/>
          <w:szCs w:val="28"/>
          <w:lang w:val="de-DE"/>
        </w:rPr>
        <w:t xml:space="preserve">cán bộ, công chức, viên chức. </w:t>
      </w:r>
      <w:r w:rsidR="00645835" w:rsidRPr="00E7191E">
        <w:rPr>
          <w:szCs w:val="28"/>
          <w:lang w:val="it-IT"/>
        </w:rPr>
        <w:t xml:space="preserve">Ban hành nhiều văn bản để chỉ đạo về công tác cải cách hành chính, rà soát, sửa đổi, bổ sung, bãi bỏ và đơn giản hóa bộ thủ tục hành chính, đẩy mạnh việc ứng dụng phần mềm TD-office, phát hành văn bản điện tử.  </w:t>
      </w:r>
    </w:p>
    <w:p w14:paraId="73CA5F41" w14:textId="2FCF4158" w:rsidR="005E5152" w:rsidRPr="00E7191E" w:rsidRDefault="00B87521" w:rsidP="00B0456C">
      <w:pPr>
        <w:spacing w:before="100" w:after="100"/>
        <w:ind w:firstLine="720"/>
        <w:jc w:val="both"/>
        <w:rPr>
          <w:color w:val="000000"/>
          <w:szCs w:val="28"/>
        </w:rPr>
      </w:pPr>
      <w:r w:rsidRPr="00E7191E">
        <w:rPr>
          <w:color w:val="000000"/>
          <w:szCs w:val="28"/>
        </w:rPr>
        <w:t>C</w:t>
      </w:r>
      <w:r w:rsidRPr="00E7191E">
        <w:rPr>
          <w:color w:val="000000"/>
          <w:szCs w:val="28"/>
          <w:lang w:val="vi-VN"/>
        </w:rPr>
        <w:t>ác tổ chức thanh tra đã triển khai lồng ghép 1</w:t>
      </w:r>
      <w:r w:rsidRPr="00E7191E">
        <w:rPr>
          <w:color w:val="000000"/>
          <w:szCs w:val="28"/>
        </w:rPr>
        <w:t>2</w:t>
      </w:r>
      <w:r w:rsidRPr="00E7191E">
        <w:rPr>
          <w:color w:val="000000"/>
          <w:szCs w:val="28"/>
          <w:lang w:val="vi-VN"/>
        </w:rPr>
        <w:t xml:space="preserve"> cuộc thanh tra thực hiện các quy định của pháp luật về thanh tra, khiếu nại, tố cáo và phòng, chống tham nhũng.</w:t>
      </w:r>
      <w:r w:rsidRPr="00E7191E">
        <w:rPr>
          <w:color w:val="000000"/>
          <w:szCs w:val="28"/>
        </w:rPr>
        <w:t xml:space="preserve"> </w:t>
      </w:r>
      <w:r w:rsidR="005E5152" w:rsidRPr="00E7191E">
        <w:rPr>
          <w:color w:val="000000"/>
          <w:szCs w:val="28"/>
        </w:rPr>
        <w:t>Qua thanh tra đã yêu cầu thủ trưởng các cơ quan, đơn vị tích cực, chủ động thực hiện tốt các quy định của pháp luật về công tác tiếp công dân, giải quyết khiếu nại, tố cáo</w:t>
      </w:r>
      <w:r w:rsidRPr="00E7191E">
        <w:rPr>
          <w:color w:val="000000"/>
          <w:szCs w:val="28"/>
        </w:rPr>
        <w:t xml:space="preserve">, </w:t>
      </w:r>
      <w:r w:rsidR="005E5152" w:rsidRPr="00E7191E">
        <w:rPr>
          <w:color w:val="000000"/>
          <w:szCs w:val="28"/>
        </w:rPr>
        <w:t>phòng</w:t>
      </w:r>
      <w:r w:rsidRPr="00E7191E">
        <w:rPr>
          <w:color w:val="000000"/>
          <w:szCs w:val="28"/>
        </w:rPr>
        <w:t xml:space="preserve"> </w:t>
      </w:r>
      <w:r w:rsidR="005E5152" w:rsidRPr="00E7191E">
        <w:rPr>
          <w:color w:val="000000"/>
          <w:szCs w:val="28"/>
        </w:rPr>
        <w:t>chống tham nhũng và kịp thời chấn chỉnh các cơ quan, đơn vị chưa thực hiện tốt trách nhiệm hoặc chưa quan tâm đúng mức đến công tác tiếp công dân, giải quyết khiếu nại, tố cáo và phòng, chống tham nhũng.</w:t>
      </w:r>
      <w:r w:rsidR="00362E69" w:rsidRPr="00E7191E">
        <w:rPr>
          <w:color w:val="000000"/>
          <w:szCs w:val="28"/>
        </w:rPr>
        <w:t xml:space="preserve"> </w:t>
      </w:r>
    </w:p>
    <w:p w14:paraId="4FE74E1C" w14:textId="0E47C66A" w:rsidR="00A6256A" w:rsidRPr="00E7191E" w:rsidRDefault="00E25EB4" w:rsidP="00B0456C">
      <w:pPr>
        <w:spacing w:before="100" w:after="100"/>
        <w:ind w:firstLine="720"/>
        <w:jc w:val="both"/>
        <w:rPr>
          <w:szCs w:val="28"/>
        </w:rPr>
      </w:pPr>
      <w:r w:rsidRPr="00E7191E">
        <w:rPr>
          <w:b/>
          <w:szCs w:val="28"/>
          <w:lang w:val="pt-BR"/>
        </w:rPr>
        <w:t>4</w:t>
      </w:r>
      <w:r w:rsidR="006525F1" w:rsidRPr="00E7191E">
        <w:rPr>
          <w:b/>
          <w:szCs w:val="28"/>
          <w:lang w:val="pt-BR"/>
        </w:rPr>
        <w:t xml:space="preserve">. </w:t>
      </w:r>
      <w:r w:rsidR="00A6256A" w:rsidRPr="00E7191E">
        <w:rPr>
          <w:b/>
          <w:szCs w:val="28"/>
          <w:lang w:val="pt-BR"/>
        </w:rPr>
        <w:t>Công tác xây dựng ngành</w:t>
      </w:r>
      <w:r w:rsidR="00CC62F2" w:rsidRPr="00E7191E">
        <w:rPr>
          <w:b/>
          <w:szCs w:val="28"/>
          <w:lang w:val="pt-BR"/>
        </w:rPr>
        <w:t xml:space="preserve"> </w:t>
      </w:r>
    </w:p>
    <w:p w14:paraId="631936B0" w14:textId="4508ED5D" w:rsidR="006B7127" w:rsidRPr="00E7191E" w:rsidRDefault="006B7127" w:rsidP="00B0456C">
      <w:pPr>
        <w:tabs>
          <w:tab w:val="left" w:pos="5670"/>
        </w:tabs>
        <w:spacing w:before="100" w:after="100"/>
        <w:ind w:firstLine="720"/>
        <w:jc w:val="both"/>
        <w:rPr>
          <w:color w:val="000000"/>
          <w:szCs w:val="28"/>
          <w:lang w:val="nl-NL"/>
        </w:rPr>
      </w:pPr>
      <w:r w:rsidRPr="00E7191E">
        <w:rPr>
          <w:color w:val="000000"/>
          <w:szCs w:val="28"/>
          <w:lang w:val="nl-NL"/>
        </w:rPr>
        <w:t xml:space="preserve">Toàn ngành Thanh tra Điện Biên có 27 tổ chức thanh tra , trong đó có Thanh tra tỉnh, 16 Thanh tra sở, ngành, 10 Thanh tra huyện, </w:t>
      </w:r>
      <w:r w:rsidR="00A7494D">
        <w:rPr>
          <w:color w:val="000000"/>
          <w:szCs w:val="28"/>
          <w:lang w:val="nl-NL"/>
        </w:rPr>
        <w:t xml:space="preserve">thị xã, </w:t>
      </w:r>
      <w:r w:rsidRPr="00E7191E">
        <w:rPr>
          <w:color w:val="000000"/>
          <w:szCs w:val="28"/>
          <w:lang w:val="nl-NL"/>
        </w:rPr>
        <w:t xml:space="preserve">thành phố với 155 biên chế công chức, người lao động trong đó ngạch TTVC và tương đương 20 người, ngạch TTV, chuyên viên 126 người, khác 09 người. </w:t>
      </w:r>
    </w:p>
    <w:p w14:paraId="5A307806" w14:textId="62E65AEB" w:rsidR="001C55A4" w:rsidRPr="00E7191E" w:rsidRDefault="006B7127" w:rsidP="00B0456C">
      <w:pPr>
        <w:tabs>
          <w:tab w:val="left" w:pos="5670"/>
        </w:tabs>
        <w:spacing w:before="100" w:after="100"/>
        <w:ind w:firstLine="720"/>
        <w:jc w:val="both"/>
        <w:rPr>
          <w:color w:val="000000"/>
          <w:szCs w:val="28"/>
          <w:lang w:val="nl-NL"/>
        </w:rPr>
      </w:pPr>
      <w:r w:rsidRPr="00E7191E">
        <w:rPr>
          <w:rFonts w:eastAsia="Calibri"/>
          <w:szCs w:val="28"/>
          <w:lang w:val="nl-NL"/>
        </w:rPr>
        <w:t>Ngành Thanh tra tiếp tục kiện toàn lực lượng, 1</w:t>
      </w:r>
      <w:r w:rsidR="005521AB" w:rsidRPr="00E7191E">
        <w:rPr>
          <w:rFonts w:eastAsia="Calibri"/>
          <w:szCs w:val="28"/>
          <w:lang w:val="nl-NL"/>
        </w:rPr>
        <w:t>1</w:t>
      </w:r>
      <w:r w:rsidRPr="00E7191E">
        <w:rPr>
          <w:rFonts w:eastAsia="Calibri"/>
          <w:szCs w:val="28"/>
          <w:lang w:val="nl-NL"/>
        </w:rPr>
        <w:t xml:space="preserve"> công chức được chuyển ngạch, bổ nhiệm vào ngạch Thanh tra viên.</w:t>
      </w:r>
      <w:r w:rsidR="006D3FB1" w:rsidRPr="00E7191E">
        <w:rPr>
          <w:rFonts w:eastAsia="Calibri"/>
          <w:szCs w:val="28"/>
          <w:lang w:val="nl-NL"/>
        </w:rPr>
        <w:t xml:space="preserve"> </w:t>
      </w:r>
      <w:r w:rsidR="00CE2268" w:rsidRPr="00E7191E">
        <w:rPr>
          <w:szCs w:val="28"/>
          <w:lang w:val="pt-BR"/>
        </w:rPr>
        <w:t>V</w:t>
      </w:r>
      <w:r w:rsidR="008019AC" w:rsidRPr="00E7191E">
        <w:rPr>
          <w:szCs w:val="28"/>
          <w:lang w:val="pt-BR"/>
        </w:rPr>
        <w:t>iệc xây dựng quy hoạch, tiếp nhận, bổ nhiệm, bổ nhiệm lại công chức</w:t>
      </w:r>
      <w:r w:rsidR="006D3FB1" w:rsidRPr="00E7191E">
        <w:rPr>
          <w:szCs w:val="28"/>
          <w:lang w:val="pt-BR"/>
        </w:rPr>
        <w:t xml:space="preserve"> được thực hiện theo đúng quy định</w:t>
      </w:r>
      <w:r w:rsidR="008019AC" w:rsidRPr="00E7191E">
        <w:rPr>
          <w:szCs w:val="28"/>
          <w:lang w:val="pt-BR"/>
        </w:rPr>
        <w:t>; các chế độ chính sách được quan tâm, đảm bảo đúng chế độ; việc khen thưởng kịp thời, đúng đối tượng</w:t>
      </w:r>
      <w:r w:rsidR="006D3FB1" w:rsidRPr="00E7191E">
        <w:rPr>
          <w:szCs w:val="28"/>
          <w:lang w:val="pt-BR"/>
        </w:rPr>
        <w:t>; c</w:t>
      </w:r>
      <w:r w:rsidR="008019AC" w:rsidRPr="00E7191E">
        <w:rPr>
          <w:szCs w:val="28"/>
          <w:lang w:val="pt-BR"/>
        </w:rPr>
        <w:t>ông tác đào tạo, bồi dưỡng, nâng cao trình độ chuyên môn, nghiệp vụ cho công chức thanh tra được chú trọng</w:t>
      </w:r>
      <w:r w:rsidR="008019AC" w:rsidRPr="00E7191E">
        <w:rPr>
          <w:rFonts w:eastAsia="Calibri"/>
          <w:bCs/>
          <w:szCs w:val="28"/>
          <w:vertAlign w:val="superscript"/>
        </w:rPr>
        <w:footnoteReference w:id="5"/>
      </w:r>
      <w:r w:rsidR="00943A45" w:rsidRPr="00E7191E">
        <w:rPr>
          <w:szCs w:val="28"/>
        </w:rPr>
        <w:t xml:space="preserve">. </w:t>
      </w:r>
    </w:p>
    <w:p w14:paraId="79E66815" w14:textId="5B23C43F" w:rsidR="002C2726" w:rsidRPr="00E7191E" w:rsidRDefault="008019AC" w:rsidP="00B0456C">
      <w:pPr>
        <w:tabs>
          <w:tab w:val="left" w:pos="5670"/>
        </w:tabs>
        <w:spacing w:before="100" w:after="100"/>
        <w:ind w:firstLine="720"/>
        <w:jc w:val="both"/>
        <w:rPr>
          <w:color w:val="000000"/>
          <w:szCs w:val="28"/>
          <w:lang w:val="nl-NL"/>
        </w:rPr>
      </w:pPr>
      <w:r w:rsidRPr="00E7191E">
        <w:rPr>
          <w:rFonts w:eastAsia="Calibri"/>
          <w:szCs w:val="28"/>
        </w:rPr>
        <w:t>Tiếp tục đẩy mạnh ứng dụng công nghệ thông tin, tập trung</w:t>
      </w:r>
      <w:r w:rsidR="001C55A4" w:rsidRPr="00E7191E">
        <w:rPr>
          <w:rFonts w:eastAsia="Calibri"/>
          <w:szCs w:val="28"/>
        </w:rPr>
        <w:t xml:space="preserve"> triển khai thực hiện </w:t>
      </w:r>
      <w:r w:rsidRPr="00E7191E">
        <w:rPr>
          <w:rFonts w:eastAsia="Calibri"/>
          <w:szCs w:val="28"/>
        </w:rPr>
        <w:t>các phần mềm như: Phần mềm</w:t>
      </w:r>
      <w:r w:rsidR="001C55A4" w:rsidRPr="00E7191E">
        <w:rPr>
          <w:rFonts w:eastAsia="Calibri"/>
          <w:szCs w:val="28"/>
        </w:rPr>
        <w:t xml:space="preserve"> </w:t>
      </w:r>
      <w:r w:rsidRPr="00E7191E">
        <w:rPr>
          <w:rFonts w:eastAsia="Calibri"/>
          <w:szCs w:val="28"/>
        </w:rPr>
        <w:t xml:space="preserve">báo cáo công tác thanh tra, giải quyết khiếu nại, tố cáo và phòng, chống tham nhũng; Phần mềm quản lý văn bản và hồ sơ công việc; Phần mềm CSDL quốc gia về khiếu nại, tố cáo… </w:t>
      </w:r>
      <w:r w:rsidR="001C55A4" w:rsidRPr="00E7191E">
        <w:rPr>
          <w:rFonts w:eastAsia="Calibri"/>
          <w:szCs w:val="28"/>
        </w:rPr>
        <w:t xml:space="preserve">nhằm </w:t>
      </w:r>
      <w:r w:rsidRPr="00E7191E">
        <w:rPr>
          <w:rFonts w:eastAsia="Calibri"/>
          <w:szCs w:val="28"/>
        </w:rPr>
        <w:t xml:space="preserve">đáp ứng tốt hơn cho công tác quản lý, chỉ đạo, điều hành của các cấp lãnh đạo, phục vụ tích cực cho mục tiêu cải cách hành chính của tỉnh và ngành Thanh tra. </w:t>
      </w:r>
    </w:p>
    <w:p w14:paraId="207312E8" w14:textId="1E6B0CB2" w:rsidR="00803C77" w:rsidRPr="00E7191E" w:rsidRDefault="00803C77" w:rsidP="00B0456C">
      <w:pPr>
        <w:spacing w:before="100" w:after="100"/>
        <w:ind w:firstLine="720"/>
        <w:jc w:val="both"/>
        <w:rPr>
          <w:rFonts w:eastAsia="Calibri"/>
          <w:bCs/>
          <w:szCs w:val="28"/>
        </w:rPr>
      </w:pPr>
      <w:r w:rsidRPr="00E7191E">
        <w:rPr>
          <w:szCs w:val="28"/>
        </w:rPr>
        <w:t>Công tác tham mưu, tổng hợp, hành chính, quản trị</w:t>
      </w:r>
      <w:r w:rsidR="001C55A4" w:rsidRPr="00E7191E">
        <w:rPr>
          <w:szCs w:val="28"/>
        </w:rPr>
        <w:t xml:space="preserve"> luôn đảm bảo kịp thời, </w:t>
      </w:r>
      <w:r w:rsidRPr="00E7191E">
        <w:rPr>
          <w:szCs w:val="28"/>
        </w:rPr>
        <w:t>chất lượng tiếp tục được nâng lên, ngày càng đáp ứng tốt hơn yêu cầu quản lý, chỉ đạo, điều hành và hoạt động của cơ quan</w:t>
      </w:r>
      <w:r w:rsidR="001C55A4" w:rsidRPr="00E7191E">
        <w:rPr>
          <w:szCs w:val="28"/>
        </w:rPr>
        <w:t xml:space="preserve">, đơn vị. </w:t>
      </w:r>
      <w:bookmarkStart w:id="7" w:name="_GoBack"/>
      <w:bookmarkEnd w:id="7"/>
    </w:p>
    <w:p w14:paraId="26BA7A82" w14:textId="1EF4B7AD" w:rsidR="00A43B2A" w:rsidRPr="00E7191E" w:rsidRDefault="00A43B2A" w:rsidP="00B0456C">
      <w:pPr>
        <w:pStyle w:val="Bodytext30"/>
        <w:shd w:val="clear" w:color="auto" w:fill="auto"/>
        <w:spacing w:before="100" w:after="100"/>
        <w:ind w:firstLine="720"/>
        <w:jc w:val="both"/>
        <w:rPr>
          <w:rFonts w:eastAsia="Times New Roman"/>
          <w:b/>
          <w:sz w:val="28"/>
          <w:szCs w:val="28"/>
          <w:lang w:val="vi-VN"/>
        </w:rPr>
      </w:pPr>
      <w:r w:rsidRPr="00E7191E">
        <w:rPr>
          <w:rFonts w:eastAsia="Times New Roman"/>
          <w:b/>
          <w:sz w:val="28"/>
          <w:szCs w:val="28"/>
          <w:lang w:val="vi-VN"/>
        </w:rPr>
        <w:lastRenderedPageBreak/>
        <w:t>I</w:t>
      </w:r>
      <w:r w:rsidR="006525F1" w:rsidRPr="00E7191E">
        <w:rPr>
          <w:rFonts w:eastAsia="Times New Roman"/>
          <w:b/>
          <w:sz w:val="28"/>
          <w:szCs w:val="28"/>
        </w:rPr>
        <w:t>I.</w:t>
      </w:r>
      <w:r w:rsidRPr="00E7191E">
        <w:rPr>
          <w:rFonts w:eastAsia="Times New Roman"/>
          <w:b/>
          <w:sz w:val="28"/>
          <w:szCs w:val="28"/>
          <w:lang w:val="vi-VN"/>
        </w:rPr>
        <w:t xml:space="preserve"> </w:t>
      </w:r>
      <w:r w:rsidR="003D3DBA" w:rsidRPr="00E7191E">
        <w:rPr>
          <w:rFonts w:eastAsia="Times New Roman"/>
          <w:b/>
          <w:sz w:val="28"/>
          <w:szCs w:val="28"/>
          <w:lang w:val="vi-VN"/>
        </w:rPr>
        <w:t>ĐÁNH GIÁ, NHẬN XÉT</w:t>
      </w:r>
    </w:p>
    <w:p w14:paraId="055483C5" w14:textId="77777777" w:rsidR="005B6D48" w:rsidRPr="00E7191E" w:rsidRDefault="003D3DBA" w:rsidP="00B0456C">
      <w:pPr>
        <w:pStyle w:val="Bodytext30"/>
        <w:shd w:val="clear" w:color="auto" w:fill="auto"/>
        <w:spacing w:before="100" w:after="100"/>
        <w:ind w:firstLine="720"/>
        <w:jc w:val="both"/>
        <w:rPr>
          <w:rFonts w:eastAsia="Times New Roman"/>
          <w:b/>
          <w:sz w:val="28"/>
          <w:szCs w:val="28"/>
          <w:lang w:val="vi-VN"/>
        </w:rPr>
      </w:pPr>
      <w:r w:rsidRPr="00E7191E">
        <w:rPr>
          <w:rFonts w:eastAsia="Times New Roman"/>
          <w:b/>
          <w:sz w:val="28"/>
          <w:szCs w:val="28"/>
          <w:lang w:val="vi-VN"/>
        </w:rPr>
        <w:t>1. Những kết quả đạt được</w:t>
      </w:r>
    </w:p>
    <w:p w14:paraId="03326743" w14:textId="64BFD457" w:rsidR="00236C20" w:rsidRPr="00E7191E" w:rsidRDefault="00236C20" w:rsidP="00B0456C">
      <w:pPr>
        <w:spacing w:before="100" w:after="100"/>
        <w:ind w:firstLine="720"/>
        <w:jc w:val="both"/>
        <w:rPr>
          <w:color w:val="000000"/>
          <w:spacing w:val="-2"/>
          <w:szCs w:val="28"/>
          <w:lang w:val="de-DE"/>
        </w:rPr>
      </w:pPr>
      <w:r w:rsidRPr="00E7191E">
        <w:rPr>
          <w:color w:val="000000"/>
          <w:spacing w:val="-2"/>
          <w:szCs w:val="28"/>
          <w:lang w:val="de-DE"/>
        </w:rPr>
        <w:t xml:space="preserve">Ngành Thanh tra Điện Biên đã bám sát chỉ đạo của Tỉnh uỷ, HĐND, UBND tỉnh và Thanh tra Chính phủ, </w:t>
      </w:r>
      <w:r w:rsidRPr="00E7191E">
        <w:rPr>
          <w:color w:val="000000"/>
          <w:spacing w:val="-2"/>
          <w:szCs w:val="28"/>
          <w:lang w:val="nl-NL"/>
        </w:rPr>
        <w:t xml:space="preserve">đoàn kết, thống nhất, nỗ lực hoàn thành tốt nhiệm vụ chính trị 6 tháng </w:t>
      </w:r>
      <w:r w:rsidRPr="00E7191E">
        <w:rPr>
          <w:color w:val="000000"/>
          <w:spacing w:val="-2"/>
          <w:szCs w:val="28"/>
          <w:lang w:val="de-DE"/>
        </w:rPr>
        <w:t>năm 2023. Công tác quản lý nhà nước về thanh tra, tiếp công dân, giải quyết khiếu nại, tố cáo và phòng, chống tham nhũng tiếp tục được tăng cường.</w:t>
      </w:r>
    </w:p>
    <w:p w14:paraId="7242C0CB" w14:textId="0CCB8253" w:rsidR="00236C20" w:rsidRPr="00E7191E" w:rsidRDefault="00236C20" w:rsidP="00B0456C">
      <w:pPr>
        <w:spacing w:before="100" w:after="100"/>
        <w:ind w:firstLine="720"/>
        <w:contextualSpacing/>
        <w:jc w:val="both"/>
        <w:rPr>
          <w:rFonts w:eastAsia="Calibri"/>
          <w:bCs/>
          <w:szCs w:val="28"/>
        </w:rPr>
      </w:pPr>
      <w:r w:rsidRPr="00E7191E">
        <w:rPr>
          <w:color w:val="000000"/>
          <w:szCs w:val="28"/>
        </w:rPr>
        <w:t>Trong công tác thanh tra có nhiều đổi mới về phương pháp, cách thức tiến hành thanh tra, xử lý sau thanh tra. Công tác xây dựng kế hoạch thanh tra được chú trọng, bám sát vào định hướng của Thanh tra Chính phủ, yêu cầu quản lý nhà nước của UBND tỉnh, nội dung thanh tra có trọng tâm, trọng điểm. Việc xử lý chồng chéo tiếp tục được quan tâm chỉ đạo; các cuộc thanh tra được tiến hành t</w:t>
      </w:r>
      <w:r w:rsidRPr="00E7191E">
        <w:rPr>
          <w:color w:val="000000"/>
          <w:szCs w:val="28"/>
          <w:lang w:val="nl-NL"/>
        </w:rPr>
        <w:t xml:space="preserve">heo đúng kế hoạch đã phê duyệt, </w:t>
      </w:r>
      <w:r w:rsidRPr="00E7191E">
        <w:rPr>
          <w:color w:val="000000"/>
          <w:szCs w:val="28"/>
        </w:rPr>
        <w:t>đúng mục đích, đảm bảo nguyên tắc hoạt động, tuân thủ quy trình, quy chế theo quy định; chất lượng kết luận thanh tra được nâng lên. Công tác giám sát hoạt động các đoàn thanh tra, đôn đốc thực hiện kết luận, chỉ đạo xử lý sau thanh tra được tăng cường; việc thông báo công khai kết luận thanh tra theo đúng quy định, đi vào nề nếp.</w:t>
      </w:r>
    </w:p>
    <w:p w14:paraId="6C8893BC" w14:textId="76A43935" w:rsidR="00076618" w:rsidRPr="00E7191E" w:rsidRDefault="00076618" w:rsidP="00B0456C">
      <w:pPr>
        <w:spacing w:before="100" w:after="100"/>
        <w:ind w:firstLine="720"/>
        <w:jc w:val="both"/>
        <w:rPr>
          <w:szCs w:val="28"/>
          <w:lang w:val="nl-NL"/>
        </w:rPr>
      </w:pPr>
      <w:r w:rsidRPr="00E7191E">
        <w:rPr>
          <w:szCs w:val="28"/>
        </w:rPr>
        <w:t>Công tác tiếp công dân, giải quyết khiếu nại, tố cáo được</w:t>
      </w:r>
      <w:r w:rsidR="001E7F38" w:rsidRPr="00E7191E">
        <w:rPr>
          <w:szCs w:val="28"/>
        </w:rPr>
        <w:t xml:space="preserve"> các sở, ngành, địa phương</w:t>
      </w:r>
      <w:r w:rsidR="008D4FB7" w:rsidRPr="00E7191E">
        <w:rPr>
          <w:szCs w:val="28"/>
        </w:rPr>
        <w:t xml:space="preserve"> quân tâm chỉ đạo,</w:t>
      </w:r>
      <w:r w:rsidR="00B74338" w:rsidRPr="00E7191E">
        <w:rPr>
          <w:szCs w:val="28"/>
        </w:rPr>
        <w:t xml:space="preserve"> </w:t>
      </w:r>
      <w:r w:rsidR="001E7F38" w:rsidRPr="00E7191E">
        <w:rPr>
          <w:noProof/>
          <w:spacing w:val="-2"/>
          <w:szCs w:val="28"/>
          <w:lang w:val="pt-BR"/>
        </w:rPr>
        <w:t>thực hiện</w:t>
      </w:r>
      <w:r w:rsidR="008F46B6" w:rsidRPr="00E7191E">
        <w:rPr>
          <w:noProof/>
          <w:spacing w:val="-2"/>
          <w:szCs w:val="28"/>
          <w:lang w:val="pt-BR"/>
        </w:rPr>
        <w:t xml:space="preserve"> tốt </w:t>
      </w:r>
      <w:r w:rsidR="001E7F38" w:rsidRPr="00E7191E">
        <w:rPr>
          <w:noProof/>
          <w:spacing w:val="-2"/>
          <w:szCs w:val="28"/>
          <w:lang w:val="pt-BR"/>
        </w:rPr>
        <w:t>công tác tiếp công dân, xử lý đơn thư, giải quyết KNTC theo thẩm quyền</w:t>
      </w:r>
      <w:r w:rsidR="001E7F38" w:rsidRPr="00E7191E">
        <w:rPr>
          <w:szCs w:val="28"/>
        </w:rPr>
        <w:t>,</w:t>
      </w:r>
      <w:r w:rsidR="008F46B6" w:rsidRPr="00E7191E">
        <w:rPr>
          <w:szCs w:val="28"/>
        </w:rPr>
        <w:t xml:space="preserve"> </w:t>
      </w:r>
      <w:r w:rsidRPr="00E7191E">
        <w:rPr>
          <w:szCs w:val="28"/>
        </w:rPr>
        <w:t>góp phần ổn định tình hình an ninh chí</w:t>
      </w:r>
      <w:r w:rsidR="00593F76" w:rsidRPr="00E7191E">
        <w:rPr>
          <w:szCs w:val="28"/>
        </w:rPr>
        <w:t>nh trị, trật tự, an toàn xã hội</w:t>
      </w:r>
      <w:r w:rsidRPr="00E7191E">
        <w:rPr>
          <w:szCs w:val="28"/>
        </w:rPr>
        <w:t>. Ngành</w:t>
      </w:r>
      <w:r w:rsidR="000F72E8" w:rsidRPr="00E7191E">
        <w:rPr>
          <w:szCs w:val="28"/>
        </w:rPr>
        <w:t xml:space="preserve"> Thanh tra</w:t>
      </w:r>
      <w:r w:rsidRPr="00E7191E">
        <w:rPr>
          <w:szCs w:val="28"/>
        </w:rPr>
        <w:t xml:space="preserve"> đã thường xuyên đôn đốc các cấp, các ngành thực hiện nghiêm chỉ đạo của Chủ tịch UBND tỉnh về công tác tiếp công dâ</w:t>
      </w:r>
      <w:r w:rsidR="000F72E8" w:rsidRPr="00E7191E">
        <w:rPr>
          <w:szCs w:val="28"/>
        </w:rPr>
        <w:t>n, giải quyết khiếu nại, tố cáo</w:t>
      </w:r>
      <w:r w:rsidR="001E7F38" w:rsidRPr="00E7191E">
        <w:rPr>
          <w:szCs w:val="28"/>
        </w:rPr>
        <w:t xml:space="preserve">. </w:t>
      </w:r>
      <w:r w:rsidR="009D247A" w:rsidRPr="00E7191E">
        <w:rPr>
          <w:szCs w:val="28"/>
          <w:lang w:val="nl-NL"/>
        </w:rPr>
        <w:t xml:space="preserve">Quá trình xác minh, tiếp xúc, đối thoại đã giải thích, vận động người dân chấp hành quyết định giải quyết của cơ quan nhà nước nên số lượng vụ việc rút đơn </w:t>
      </w:r>
      <w:r w:rsidR="004333D3" w:rsidRPr="00E7191E">
        <w:rPr>
          <w:szCs w:val="28"/>
          <w:lang w:val="nl-NL"/>
        </w:rPr>
        <w:t xml:space="preserve">khiếu nại, tố cáo </w:t>
      </w:r>
      <w:r w:rsidR="009D247A" w:rsidRPr="00E7191E">
        <w:rPr>
          <w:szCs w:val="28"/>
          <w:lang w:val="nl-NL"/>
        </w:rPr>
        <w:t xml:space="preserve">chiếm tỷ lệ </w:t>
      </w:r>
      <w:r w:rsidR="00EE1B81" w:rsidRPr="00E7191E">
        <w:rPr>
          <w:szCs w:val="28"/>
          <w:lang w:val="nl-NL"/>
        </w:rPr>
        <w:t>40,6</w:t>
      </w:r>
      <w:r w:rsidR="009D247A" w:rsidRPr="00E7191E">
        <w:rPr>
          <w:szCs w:val="28"/>
          <w:lang w:val="nl-NL"/>
        </w:rPr>
        <w:t>%</w:t>
      </w:r>
      <w:r w:rsidR="005E5295" w:rsidRPr="00E7191E">
        <w:rPr>
          <w:szCs w:val="28"/>
          <w:lang w:val="nl-NL"/>
        </w:rPr>
        <w:t xml:space="preserve"> (</w:t>
      </w:r>
      <w:r w:rsidR="00EE1B81" w:rsidRPr="00E7191E">
        <w:rPr>
          <w:szCs w:val="28"/>
          <w:lang w:val="nl-NL"/>
        </w:rPr>
        <w:t>13</w:t>
      </w:r>
      <w:r w:rsidR="005E5295" w:rsidRPr="00E7191E">
        <w:rPr>
          <w:szCs w:val="28"/>
          <w:lang w:val="nl-NL"/>
        </w:rPr>
        <w:t>/</w:t>
      </w:r>
      <w:r w:rsidR="00EE1B81" w:rsidRPr="00E7191E">
        <w:rPr>
          <w:szCs w:val="28"/>
          <w:lang w:val="nl-NL"/>
        </w:rPr>
        <w:t>32</w:t>
      </w:r>
      <w:r w:rsidR="005E5295" w:rsidRPr="00E7191E">
        <w:rPr>
          <w:szCs w:val="28"/>
          <w:lang w:val="nl-NL"/>
        </w:rPr>
        <w:t xml:space="preserve"> vụ)</w:t>
      </w:r>
      <w:r w:rsidR="009D247A" w:rsidRPr="00E7191E">
        <w:rPr>
          <w:szCs w:val="28"/>
          <w:lang w:val="nl-NL"/>
        </w:rPr>
        <w:t xml:space="preserve">, </w:t>
      </w:r>
      <w:r w:rsidR="009D247A" w:rsidRPr="00E7191E">
        <w:rPr>
          <w:szCs w:val="28"/>
          <w:lang w:val="vi-VN"/>
        </w:rPr>
        <w:t>giúp rút ngắn thời gian, giảm chi phí cho công tác thẩm tra xác minh, ban hành quyết định giải quyết</w:t>
      </w:r>
      <w:r w:rsidR="00CE630A" w:rsidRPr="00E7191E">
        <w:rPr>
          <w:szCs w:val="28"/>
          <w:lang w:val="nl-NL"/>
        </w:rPr>
        <w:t xml:space="preserve">. </w:t>
      </w:r>
      <w:r w:rsidRPr="00E7191E">
        <w:rPr>
          <w:szCs w:val="28"/>
        </w:rPr>
        <w:t>Công tác, phối hợp giữa các cấp, các ngành trong hoạt động tiếp công dân, giải quyết khiếu nại, tố cáo ngày càng chặt chẽ và hiệu quả hơn trước</w:t>
      </w:r>
      <w:r w:rsidR="001E7F38" w:rsidRPr="00E7191E">
        <w:rPr>
          <w:szCs w:val="28"/>
        </w:rPr>
        <w:t xml:space="preserve">. </w:t>
      </w:r>
    </w:p>
    <w:p w14:paraId="6E55DFA1" w14:textId="0AA31A2A" w:rsidR="003A4CC7" w:rsidRPr="00E7191E" w:rsidRDefault="003A4CC7" w:rsidP="00B0456C">
      <w:pPr>
        <w:spacing w:before="100" w:after="100"/>
        <w:ind w:firstLine="720"/>
        <w:jc w:val="both"/>
        <w:rPr>
          <w:color w:val="000000"/>
          <w:szCs w:val="28"/>
          <w:lang w:val="nl-NL"/>
        </w:rPr>
      </w:pPr>
      <w:r w:rsidRPr="00E7191E">
        <w:rPr>
          <w:color w:val="000000"/>
          <w:szCs w:val="28"/>
          <w:lang w:val="nl-NL"/>
        </w:rPr>
        <w:t xml:space="preserve">Công tác phòng, chống tham nhũng, Thanh tra tỉnh và ngành Thanh tra đã tham mưu giúp Thủ trưởng các cấp, các ngành </w:t>
      </w:r>
      <w:r w:rsidRPr="00E7191E">
        <w:rPr>
          <w:color w:val="000000"/>
          <w:szCs w:val="28"/>
          <w:lang w:val="nb-NO" w:eastAsia="x-none"/>
        </w:rPr>
        <w:t xml:space="preserve">triển khai thực hiện kịp thời các chủ trương, chỉ đạo của Đảng và Nhà nước về công tác phòng, chống tham nhũng; </w:t>
      </w:r>
      <w:r w:rsidRPr="00E7191E">
        <w:rPr>
          <w:color w:val="000000"/>
          <w:szCs w:val="28"/>
          <w:lang w:val="nl-NL"/>
        </w:rPr>
        <w:t>chủ động xây dựng kế hoạch và thực hiện công tác phòng, chống tham nhũng năm 2023; triển khai thực hiện các biện pháp phòng ngừa tiêu cực, tham nhũng trong hoạt động công vụ. Các hình thức tuyên truyền phổ biến, giáo dục pháp luật về phòng, chống tham ngày càng đa dạng, phong phú, cụ thể và thiết thực, phù hợp với đối tượng tuyên truyền. Các cấp, các ngành thực hiện tốt việc công khai minh bạch trong các hoạt động của cơ quan, đơn vị; thực hiện chế độ định mức, tiêu chuẩn; quy chế văn hóa công sở; v</w:t>
      </w:r>
      <w:r w:rsidRPr="00E7191E">
        <w:rPr>
          <w:color w:val="000000"/>
          <w:szCs w:val="28"/>
          <w:shd w:val="clear" w:color="auto" w:fill="FFFFFF"/>
          <w:lang w:val="nl-NL" w:eastAsia="vi-VN"/>
        </w:rPr>
        <w:t>iệc kê khai tài sản thu nhập được thực hiện theo quy định</w:t>
      </w:r>
      <w:r w:rsidRPr="00E7191E">
        <w:rPr>
          <w:color w:val="000000"/>
          <w:szCs w:val="28"/>
          <w:lang w:val="nl-NL"/>
        </w:rPr>
        <w:t>. Công tác cải cách hành chính đã được các cơ quan, đơn vị đẩy mạnh thực hiện.</w:t>
      </w:r>
    </w:p>
    <w:p w14:paraId="5E1A10D3" w14:textId="5F0623C5" w:rsidR="002F1DFB" w:rsidRPr="00E7191E" w:rsidRDefault="00260374" w:rsidP="00B0456C">
      <w:pPr>
        <w:spacing w:before="100" w:after="100"/>
        <w:ind w:firstLine="720"/>
        <w:jc w:val="both"/>
        <w:rPr>
          <w:rFonts w:eastAsia="Calibri"/>
          <w:bCs/>
          <w:szCs w:val="28"/>
          <w:lang w:val="nb-NO"/>
        </w:rPr>
      </w:pPr>
      <w:r w:rsidRPr="00E7191E">
        <w:rPr>
          <w:szCs w:val="28"/>
        </w:rPr>
        <w:t>Công tác xây dựng Ngành được chú trọng, nhất là tăng cường kỷ luật, kỷ cương hành chính, đạo đức công vụ và bảo vệ bí mật nhà nước của công chức thanh tra</w:t>
      </w:r>
      <w:r w:rsidR="005F0C8C" w:rsidRPr="00E7191E">
        <w:rPr>
          <w:szCs w:val="28"/>
        </w:rPr>
        <w:t xml:space="preserve">. </w:t>
      </w:r>
      <w:r w:rsidR="002F1DFB" w:rsidRPr="00E7191E">
        <w:rPr>
          <w:rFonts w:eastAsia="Calibri"/>
          <w:bCs/>
          <w:szCs w:val="28"/>
          <w:lang w:val="nb-NO"/>
        </w:rPr>
        <w:t xml:space="preserve">Công tác tổng hợp báo cáo về công tác thanh tra, tiếp công dân, giải quyết khiếu nại, tố cáo và phòng, chống tham nhũng được duy trì thường xuyên, chất lượng từng bước nâng lên. Công tác tham mưu </w:t>
      </w:r>
      <w:r w:rsidR="002F1DFB" w:rsidRPr="00E7191E">
        <w:rPr>
          <w:rFonts w:eastAsia="Calibri"/>
          <w:bCs/>
          <w:szCs w:val="28"/>
          <w:lang w:val="vi-VN"/>
        </w:rPr>
        <w:t xml:space="preserve">xây dựng thể chế ngành </w:t>
      </w:r>
      <w:r w:rsidR="002F1DFB" w:rsidRPr="00E7191E">
        <w:rPr>
          <w:rFonts w:eastAsia="Calibri"/>
          <w:bCs/>
          <w:szCs w:val="28"/>
        </w:rPr>
        <w:t xml:space="preserve">được </w:t>
      </w:r>
      <w:r w:rsidR="002F1DFB" w:rsidRPr="00E7191E">
        <w:rPr>
          <w:rFonts w:eastAsia="Calibri"/>
          <w:bCs/>
          <w:szCs w:val="28"/>
          <w:lang w:val="nb-NO"/>
        </w:rPr>
        <w:t xml:space="preserve">đẩy mạnh gắn với </w:t>
      </w:r>
      <w:r w:rsidR="002F1DFB" w:rsidRPr="00E7191E">
        <w:rPr>
          <w:rFonts w:eastAsia="Calibri"/>
          <w:bCs/>
          <w:szCs w:val="28"/>
          <w:lang w:val="nb-NO"/>
        </w:rPr>
        <w:lastRenderedPageBreak/>
        <w:t>công tác cải cách hành chính; công tác tổ chức, bổ nhiệm, đào tạo, bồi dưỡng được quan tâm, từng bước đáp ứng yêu cầu phát triển của ngành.</w:t>
      </w:r>
    </w:p>
    <w:p w14:paraId="1A697204" w14:textId="77777777" w:rsidR="00A75DBE" w:rsidRPr="00E7191E" w:rsidRDefault="00C019ED" w:rsidP="00B0456C">
      <w:pPr>
        <w:pStyle w:val="Bodytext30"/>
        <w:shd w:val="clear" w:color="auto" w:fill="auto"/>
        <w:spacing w:before="100" w:after="100"/>
        <w:ind w:firstLine="720"/>
        <w:jc w:val="both"/>
        <w:rPr>
          <w:rFonts w:eastAsia="Times New Roman"/>
          <w:b/>
          <w:bCs/>
          <w:sz w:val="28"/>
          <w:szCs w:val="28"/>
        </w:rPr>
      </w:pPr>
      <w:r w:rsidRPr="00E7191E">
        <w:rPr>
          <w:rFonts w:eastAsia="Times New Roman"/>
          <w:b/>
          <w:bCs/>
          <w:sz w:val="28"/>
          <w:szCs w:val="28"/>
        </w:rPr>
        <w:t>2. Những tồn tại, hạn chế</w:t>
      </w:r>
    </w:p>
    <w:p w14:paraId="69E7692B" w14:textId="14A51595" w:rsidR="005D6A1F" w:rsidRPr="00E7191E" w:rsidRDefault="005D6A1F" w:rsidP="00B0456C">
      <w:pPr>
        <w:widowControl w:val="0"/>
        <w:spacing w:before="100" w:after="100"/>
        <w:ind w:firstLine="720"/>
        <w:jc w:val="both"/>
        <w:rPr>
          <w:spacing w:val="-2"/>
          <w:szCs w:val="28"/>
          <w:lang w:val="pt-BR"/>
        </w:rPr>
      </w:pPr>
      <w:r w:rsidRPr="00E7191E">
        <w:rPr>
          <w:spacing w:val="-2"/>
          <w:szCs w:val="28"/>
          <w:lang w:val="pt-BR"/>
        </w:rPr>
        <w:t xml:space="preserve">Bên cạnh những </w:t>
      </w:r>
      <w:r w:rsidRPr="00E7191E">
        <w:rPr>
          <w:spacing w:val="-2"/>
          <w:szCs w:val="28"/>
          <w:lang w:val="vi-VN"/>
        </w:rPr>
        <w:t xml:space="preserve">ưu điểm, </w:t>
      </w:r>
      <w:r w:rsidRPr="00E7191E">
        <w:rPr>
          <w:spacing w:val="-2"/>
          <w:szCs w:val="28"/>
          <w:lang w:val="pt-BR"/>
        </w:rPr>
        <w:t>kết quả đạt được</w:t>
      </w:r>
      <w:r w:rsidRPr="00E7191E">
        <w:rPr>
          <w:spacing w:val="-2"/>
          <w:szCs w:val="28"/>
          <w:lang w:val="vi-VN"/>
        </w:rPr>
        <w:t xml:space="preserve"> như nêu trên,</w:t>
      </w:r>
      <w:r w:rsidR="002E52E9" w:rsidRPr="00E7191E">
        <w:rPr>
          <w:spacing w:val="-2"/>
          <w:szCs w:val="28"/>
        </w:rPr>
        <w:t xml:space="preserve"> </w:t>
      </w:r>
      <w:r w:rsidRPr="00E7191E">
        <w:rPr>
          <w:spacing w:val="-2"/>
          <w:szCs w:val="28"/>
          <w:lang w:val="vi-VN"/>
        </w:rPr>
        <w:t>Ngành</w:t>
      </w:r>
      <w:r w:rsidR="002E52E9" w:rsidRPr="00E7191E">
        <w:rPr>
          <w:spacing w:val="-2"/>
          <w:szCs w:val="28"/>
        </w:rPr>
        <w:t xml:space="preserve"> thanh tra</w:t>
      </w:r>
      <w:r w:rsidRPr="00E7191E">
        <w:rPr>
          <w:spacing w:val="-2"/>
          <w:szCs w:val="28"/>
          <w:lang w:val="vi-VN"/>
        </w:rPr>
        <w:t xml:space="preserve"> </w:t>
      </w:r>
      <w:r w:rsidR="00505D9A" w:rsidRPr="00E7191E">
        <w:rPr>
          <w:spacing w:val="-2"/>
          <w:szCs w:val="28"/>
        </w:rPr>
        <w:t xml:space="preserve">tỉnh Điện Biên </w:t>
      </w:r>
      <w:r w:rsidRPr="00E7191E">
        <w:rPr>
          <w:spacing w:val="-2"/>
          <w:szCs w:val="28"/>
          <w:lang w:val="vi-VN"/>
        </w:rPr>
        <w:t>còn những tồn tại, hạn chế cần sớm khắc phục, đó là:</w:t>
      </w:r>
      <w:r w:rsidR="005F2ECB" w:rsidRPr="00E7191E">
        <w:rPr>
          <w:spacing w:val="-2"/>
          <w:szCs w:val="28"/>
        </w:rPr>
        <w:t xml:space="preserve"> </w:t>
      </w:r>
      <w:r w:rsidRPr="00E7191E">
        <w:rPr>
          <w:spacing w:val="-2"/>
          <w:szCs w:val="28"/>
          <w:lang w:val="pt-BR"/>
        </w:rPr>
        <w:t xml:space="preserve"> </w:t>
      </w:r>
    </w:p>
    <w:p w14:paraId="7843BC90" w14:textId="26473809" w:rsidR="009C51A0" w:rsidRPr="00E7191E" w:rsidRDefault="005D6A1F" w:rsidP="00B0456C">
      <w:pPr>
        <w:widowControl w:val="0"/>
        <w:spacing w:before="100" w:after="100"/>
        <w:ind w:firstLine="720"/>
        <w:jc w:val="both"/>
        <w:rPr>
          <w:szCs w:val="28"/>
          <w:shd w:val="clear" w:color="auto" w:fill="FFFFFF"/>
        </w:rPr>
      </w:pPr>
      <w:r w:rsidRPr="00E7191E">
        <w:rPr>
          <w:spacing w:val="-2"/>
          <w:szCs w:val="28"/>
          <w:lang w:val="pt-BR"/>
        </w:rPr>
        <w:t xml:space="preserve">- </w:t>
      </w:r>
      <w:r w:rsidRPr="00E7191E">
        <w:rPr>
          <w:rFonts w:eastAsia="Calibri"/>
          <w:szCs w:val="28"/>
        </w:rPr>
        <w:t>Về công tác thanh tra:</w:t>
      </w:r>
      <w:r w:rsidR="00554160" w:rsidRPr="00E7191E">
        <w:rPr>
          <w:rFonts w:eastAsia="Calibri"/>
          <w:szCs w:val="28"/>
        </w:rPr>
        <w:t xml:space="preserve"> </w:t>
      </w:r>
      <w:r w:rsidR="00F419C5" w:rsidRPr="00E7191E">
        <w:rPr>
          <w:rFonts w:eastAsia="Calibri"/>
          <w:szCs w:val="28"/>
        </w:rPr>
        <w:t>Một số đơn vị chưa gửi quyết định phê duyệt chương trình công tác thanh tra, quyết đị</w:t>
      </w:r>
      <w:r w:rsidR="00F03D1E" w:rsidRPr="00E7191E">
        <w:rPr>
          <w:rFonts w:eastAsia="Calibri"/>
          <w:szCs w:val="28"/>
        </w:rPr>
        <w:t>nh thanh tra</w:t>
      </w:r>
      <w:r w:rsidR="00F419C5" w:rsidRPr="00E7191E">
        <w:rPr>
          <w:rFonts w:eastAsia="Calibri"/>
          <w:szCs w:val="28"/>
        </w:rPr>
        <w:t xml:space="preserve"> về Thanh tra tỉnh, thời hạn thực hiện cuộc thanh tra muộn</w:t>
      </w:r>
      <w:r w:rsidR="00F03D1E" w:rsidRPr="00E7191E">
        <w:rPr>
          <w:rFonts w:eastAsia="Calibri"/>
          <w:szCs w:val="28"/>
        </w:rPr>
        <w:t xml:space="preserve"> hơn quy định; trong kết luận thanh tra không có phụ biểu xử lý trách nhiệm tập thể</w:t>
      </w:r>
      <w:r w:rsidR="00486F74" w:rsidRPr="00E7191E">
        <w:rPr>
          <w:rFonts w:eastAsia="Calibri"/>
          <w:szCs w:val="28"/>
        </w:rPr>
        <w:t xml:space="preserve">, cá nhân; thực hiện nội dung thanh tra ngoài phạm vi thanh tra theo kế hoạch được đầu năm. </w:t>
      </w:r>
      <w:r w:rsidR="009C51A0" w:rsidRPr="00E7191E">
        <w:rPr>
          <w:rFonts w:eastAsia="Calibri"/>
          <w:szCs w:val="28"/>
        </w:rPr>
        <w:t xml:space="preserve">Kết luận thanh tra chưa có nhiều kiến nghị khắc phục sơ hở trong cơ chế quản lý, chính sách, quy định của pháp luật. </w:t>
      </w:r>
      <w:r w:rsidR="009C51A0" w:rsidRPr="00E7191E">
        <w:rPr>
          <w:szCs w:val="28"/>
          <w:shd w:val="clear" w:color="auto" w:fill="FFFFFF"/>
        </w:rPr>
        <w:t>Một số đơn vị trong quá trình thực hiện thanh tra hành chính, nhất là việc thanh tra liên quan đến lĩnh vực đầu tư xây dựng việc xác định thành phần, đối tượng làm việc chưa đúng, còn mời các doanh nghiệp đến làm việc trong khi các doanh nghiệp không phải là đối tượng thanh tra trực tiếp.</w:t>
      </w:r>
    </w:p>
    <w:p w14:paraId="4A25D35A" w14:textId="496B1BF9" w:rsidR="003A4CC7" w:rsidRPr="00E7191E" w:rsidRDefault="00102E43" w:rsidP="00B0456C">
      <w:pPr>
        <w:shd w:val="clear" w:color="auto" w:fill="FFFFFF"/>
        <w:spacing w:before="100" w:after="100"/>
        <w:ind w:firstLine="720"/>
        <w:jc w:val="both"/>
        <w:rPr>
          <w:szCs w:val="28"/>
        </w:rPr>
      </w:pPr>
      <w:r w:rsidRPr="00E7191E">
        <w:rPr>
          <w:spacing w:val="-2"/>
          <w:szCs w:val="28"/>
          <w:lang w:val="pt-BR"/>
        </w:rPr>
        <w:t xml:space="preserve">- </w:t>
      </w:r>
      <w:r w:rsidRPr="00E7191E">
        <w:rPr>
          <w:spacing w:val="-2"/>
          <w:szCs w:val="28"/>
          <w:lang w:val="vi-VN"/>
        </w:rPr>
        <w:t>Về công tác tiếp công dân, giải quyết khiếu nại, tố cáo:</w:t>
      </w:r>
      <w:r w:rsidR="003A4CC7" w:rsidRPr="00E7191E">
        <w:rPr>
          <w:spacing w:val="-2"/>
          <w:szCs w:val="28"/>
        </w:rPr>
        <w:t xml:space="preserve"> </w:t>
      </w:r>
      <w:r w:rsidR="00AB09A4" w:rsidRPr="00E7191E">
        <w:rPr>
          <w:rStyle w:val="Heading10"/>
          <w:b w:val="0"/>
          <w:bCs w:val="0"/>
          <w:sz w:val="28"/>
          <w:szCs w:val="28"/>
          <w:lang w:eastAsia="vi-VN"/>
        </w:rPr>
        <w:t>Việc tham mưu xác minh một số vụ việc khiếu nại liên quan đến đất đai được UBND tỉnh giao xử lý còn chậm</w:t>
      </w:r>
      <w:r w:rsidR="0056143A" w:rsidRPr="00E7191E">
        <w:rPr>
          <w:rStyle w:val="Heading10"/>
          <w:b w:val="0"/>
          <w:bCs w:val="0"/>
          <w:sz w:val="28"/>
          <w:szCs w:val="28"/>
          <w:lang w:eastAsia="vi-VN"/>
        </w:rPr>
        <w:t xml:space="preserve">; </w:t>
      </w:r>
      <w:r w:rsidR="003A4CC7" w:rsidRPr="00E7191E">
        <w:rPr>
          <w:szCs w:val="28"/>
          <w:shd w:val="clear" w:color="auto" w:fill="FFFFFF"/>
          <w:lang w:eastAsia="vi-VN"/>
        </w:rPr>
        <w:t xml:space="preserve">trình tự giải quyết đơn thuộc thẩm quyền ở một số vụ việc còn chưa đảm bảo; </w:t>
      </w:r>
      <w:r w:rsidR="003A4CC7" w:rsidRPr="00E7191E">
        <w:rPr>
          <w:rStyle w:val="Heading10"/>
          <w:b w:val="0"/>
          <w:bCs w:val="0"/>
          <w:sz w:val="28"/>
          <w:szCs w:val="28"/>
          <w:lang w:eastAsia="vi-VN"/>
        </w:rPr>
        <w:t>v</w:t>
      </w:r>
      <w:r w:rsidR="006318FB" w:rsidRPr="00E7191E">
        <w:rPr>
          <w:rStyle w:val="Heading10"/>
          <w:b w:val="0"/>
          <w:bCs w:val="0"/>
          <w:sz w:val="28"/>
          <w:szCs w:val="28"/>
          <w:lang w:eastAsia="vi-VN"/>
        </w:rPr>
        <w:t xml:space="preserve">iệc phân loại xử lý đơn tại một số đơn vị còn </w:t>
      </w:r>
      <w:r w:rsidR="00A12AD1" w:rsidRPr="00E7191E">
        <w:rPr>
          <w:rStyle w:val="Heading10"/>
          <w:b w:val="0"/>
          <w:bCs w:val="0"/>
          <w:sz w:val="28"/>
          <w:szCs w:val="28"/>
          <w:lang w:eastAsia="vi-VN"/>
        </w:rPr>
        <w:t xml:space="preserve">lúng túng, </w:t>
      </w:r>
      <w:r w:rsidR="006318FB" w:rsidRPr="00E7191E">
        <w:rPr>
          <w:rStyle w:val="Heading10"/>
          <w:b w:val="0"/>
          <w:bCs w:val="0"/>
          <w:sz w:val="28"/>
          <w:szCs w:val="28"/>
          <w:lang w:eastAsia="vi-VN"/>
        </w:rPr>
        <w:t>chậm</w:t>
      </w:r>
      <w:r w:rsidR="00A12AD1" w:rsidRPr="00E7191E">
        <w:rPr>
          <w:rStyle w:val="Heading10"/>
          <w:b w:val="0"/>
          <w:bCs w:val="0"/>
          <w:sz w:val="28"/>
          <w:szCs w:val="28"/>
          <w:lang w:eastAsia="vi-VN"/>
        </w:rPr>
        <w:t xml:space="preserve"> trễ</w:t>
      </w:r>
      <w:r w:rsidR="006318FB" w:rsidRPr="00E7191E">
        <w:rPr>
          <w:rStyle w:val="Heading10"/>
          <w:b w:val="0"/>
          <w:bCs w:val="0"/>
          <w:sz w:val="28"/>
          <w:szCs w:val="28"/>
          <w:lang w:eastAsia="vi-VN"/>
        </w:rPr>
        <w:t xml:space="preserve"> trong việc trả lời, giải quyết cho người dân</w:t>
      </w:r>
      <w:r w:rsidR="003A4CC7" w:rsidRPr="00E7191E">
        <w:rPr>
          <w:szCs w:val="28"/>
          <w:shd w:val="clear" w:color="auto" w:fill="FFFFFF"/>
          <w:lang w:eastAsia="vi-VN"/>
        </w:rPr>
        <w:t xml:space="preserve">. Việc lập quản lý hồ sơ theo dõi việc giải quyết đơn chưa đảm bảo, chưa theo dõi được việc đơn đã giải quyết hay chưa giải quyết. </w:t>
      </w:r>
      <w:r w:rsidR="003A4CC7" w:rsidRPr="00E7191E">
        <w:rPr>
          <w:szCs w:val="28"/>
        </w:rPr>
        <w:t xml:space="preserve">Việc bố trí địa điểm tiếp công dân chưa đảm bảo, các xã để địa điểm tiếp công dân chung với bộ phận một cửa; một số lãnh đạo xã còn tiếp công dân tại phòng làm việc. Việc tiếp công dân định kỳ tại một số cơ quan, đơn vị còn uỷ quyền cho cấp phó. </w:t>
      </w:r>
    </w:p>
    <w:p w14:paraId="398A1BCF" w14:textId="77777777" w:rsidR="00E7191E" w:rsidRDefault="00102E43" w:rsidP="00B0456C">
      <w:pPr>
        <w:pBdr>
          <w:top w:val="none" w:sz="4" w:space="0" w:color="000000"/>
          <w:left w:val="none" w:sz="4" w:space="0" w:color="000000"/>
          <w:bottom w:val="none" w:sz="4" w:space="0" w:color="000000"/>
          <w:right w:val="none" w:sz="4" w:space="0" w:color="000000"/>
          <w:between w:val="none" w:sz="4" w:space="0" w:color="000000"/>
        </w:pBdr>
        <w:tabs>
          <w:tab w:val="left" w:pos="4015"/>
        </w:tabs>
        <w:spacing w:before="100" w:after="100"/>
        <w:ind w:firstLine="720"/>
        <w:jc w:val="both"/>
        <w:rPr>
          <w:color w:val="000000"/>
          <w:szCs w:val="28"/>
          <w:lang w:val="vi-VN"/>
        </w:rPr>
      </w:pPr>
      <w:r w:rsidRPr="00E7191E">
        <w:rPr>
          <w:rFonts w:eastAsia="Calibri"/>
          <w:bCs/>
          <w:szCs w:val="28"/>
          <w:lang w:val="sv-SE"/>
        </w:rPr>
        <w:t xml:space="preserve">- </w:t>
      </w:r>
      <w:r w:rsidR="00765F60" w:rsidRPr="00E7191E">
        <w:rPr>
          <w:rFonts w:eastAsia="Calibri"/>
          <w:bCs/>
          <w:szCs w:val="28"/>
          <w:lang w:val="sv-SE"/>
        </w:rPr>
        <w:t xml:space="preserve">Về công tác </w:t>
      </w:r>
      <w:r w:rsidR="00765F60" w:rsidRPr="00E7191E">
        <w:rPr>
          <w:rFonts w:eastAsia="Calibri"/>
          <w:szCs w:val="28"/>
          <w:lang w:val="sv-SE"/>
        </w:rPr>
        <w:t>phòng, chống tham nhũng</w:t>
      </w:r>
      <w:r w:rsidR="001907F6" w:rsidRPr="00E7191E">
        <w:rPr>
          <w:rFonts w:eastAsia="Calibri"/>
          <w:bCs/>
          <w:szCs w:val="28"/>
          <w:lang w:val="sv-SE"/>
        </w:rPr>
        <w:t>:</w:t>
      </w:r>
      <w:r w:rsidR="009D247A" w:rsidRPr="00E7191E">
        <w:rPr>
          <w:szCs w:val="28"/>
          <w:lang w:val="pt-BR"/>
        </w:rPr>
        <w:t xml:space="preserve"> Việc tham mưu ban hành văn bản trong công tác lãnh đạo, chỉ đạo việc thực hiện các quy định của pháp luật về PCTN của một số cơ quan, tổ chức, đơn vị nội dung còn chưa sát với nhiệm vụ cụ thể của cơ quan, đơn vị</w:t>
      </w:r>
      <w:r w:rsidR="004F6EDD" w:rsidRPr="00E7191E">
        <w:rPr>
          <w:szCs w:val="28"/>
          <w:lang w:val="pt-BR"/>
        </w:rPr>
        <w:t>, địa phương.</w:t>
      </w:r>
      <w:r w:rsidR="00047FDB" w:rsidRPr="00E7191E">
        <w:rPr>
          <w:szCs w:val="28"/>
          <w:lang w:val="pt-BR"/>
        </w:rPr>
        <w:t xml:space="preserve"> T</w:t>
      </w:r>
      <w:r w:rsidR="002168ED" w:rsidRPr="00E7191E">
        <w:rPr>
          <w:szCs w:val="28"/>
        </w:rPr>
        <w:t>ình trạng nhũng nhiễu, gây phiền hà cho người dân, doanh nghiệp trong giải quyết công việc chưa được ngăn chặn triệt để.</w:t>
      </w:r>
      <w:r w:rsidR="00780F67" w:rsidRPr="00E7191E">
        <w:rPr>
          <w:szCs w:val="28"/>
        </w:rPr>
        <w:t xml:space="preserve"> </w:t>
      </w:r>
      <w:r w:rsidR="003A4CC7" w:rsidRPr="00E7191E">
        <w:rPr>
          <w:color w:val="000000"/>
          <w:szCs w:val="28"/>
          <w:lang w:val="vi-VN"/>
        </w:rPr>
        <w:t>Một số giải pháp phòng ngừa tham nhũng, tiêu cực thực hiện chậm, chưa đồng bộ như: xây dựng và triển khai kế hoạch chuyển đổi vị trí công tác;</w:t>
      </w:r>
      <w:r w:rsidR="003A4CC7" w:rsidRPr="00E7191E">
        <w:rPr>
          <w:color w:val="000000"/>
          <w:szCs w:val="28"/>
        </w:rPr>
        <w:t xml:space="preserve"> việc thực hiện công khai tài chính, công tác tổ chức cán bộ</w:t>
      </w:r>
      <w:r w:rsidR="003A4CC7" w:rsidRPr="00E7191E">
        <w:rPr>
          <w:color w:val="000000"/>
          <w:szCs w:val="28"/>
          <w:lang w:val="vi-VN"/>
        </w:rPr>
        <w:t xml:space="preserve">.  </w:t>
      </w:r>
    </w:p>
    <w:p w14:paraId="2455E37A" w14:textId="40E558BD" w:rsidR="000957A1" w:rsidRPr="00E7191E" w:rsidRDefault="009D247A" w:rsidP="00B0456C">
      <w:pPr>
        <w:pBdr>
          <w:top w:val="none" w:sz="4" w:space="0" w:color="000000"/>
          <w:left w:val="none" w:sz="4" w:space="0" w:color="000000"/>
          <w:bottom w:val="none" w:sz="4" w:space="0" w:color="000000"/>
          <w:right w:val="none" w:sz="4" w:space="0" w:color="000000"/>
          <w:between w:val="none" w:sz="4" w:space="0" w:color="000000"/>
        </w:pBdr>
        <w:tabs>
          <w:tab w:val="left" w:pos="4015"/>
        </w:tabs>
        <w:spacing w:before="100" w:after="100"/>
        <w:ind w:firstLine="720"/>
        <w:jc w:val="both"/>
        <w:rPr>
          <w:color w:val="000000"/>
          <w:spacing w:val="-2"/>
          <w:szCs w:val="28"/>
          <w:lang w:val="vi-VN"/>
        </w:rPr>
      </w:pPr>
      <w:r w:rsidRPr="00E7191E">
        <w:rPr>
          <w:szCs w:val="28"/>
        </w:rPr>
        <w:t xml:space="preserve">- Về công tác xây dựng ngành: </w:t>
      </w:r>
      <w:r w:rsidR="00E00C05" w:rsidRPr="00E7191E">
        <w:rPr>
          <w:spacing w:val="2"/>
          <w:szCs w:val="28"/>
          <w:lang w:val="es-MX"/>
        </w:rPr>
        <w:t xml:space="preserve">Việc kiện toàn đội ngũ công chức làm công tác thanh tra còn chưa kịp thời (số lượng công chức thanh tra còn mỏng, chưa đảm bảo so với số biên chế được giao). Việc thực hiện chế độ thông tin, báo cáo định kỳ theo Thông tư của Thanh tra Chính phủ, báo cáo đột xuất theo yêu cầu quản lý nhà nước, báo cáo của các cơ quan gửi Thanh tra Chính phủ có thời điểm còn chậm, một số nội dung, biểu mẫu chưa đáp ứng yêu cầu, phải chỉnh sửa, bổ sung hoàn chỉnh. </w:t>
      </w:r>
      <w:r w:rsidR="00E00C05" w:rsidRPr="00E7191E">
        <w:rPr>
          <w:szCs w:val="28"/>
          <w:lang w:val="pt-BR"/>
        </w:rPr>
        <w:t>M</w:t>
      </w:r>
      <w:r w:rsidR="00411487" w:rsidRPr="00E7191E">
        <w:rPr>
          <w:szCs w:val="28"/>
          <w:lang w:val="pt-BR"/>
        </w:rPr>
        <w:t>ột số cán bộ thanh tra chấp hành kỷ cương, kỷ luật chưa tốt</w:t>
      </w:r>
      <w:r w:rsidR="000957A1" w:rsidRPr="00E7191E">
        <w:rPr>
          <w:szCs w:val="28"/>
          <w:lang w:val="pt-BR"/>
        </w:rPr>
        <w:t xml:space="preserve">. </w:t>
      </w:r>
      <w:r w:rsidR="00774856" w:rsidRPr="00E7191E">
        <w:rPr>
          <w:szCs w:val="28"/>
          <w:lang w:val="pt-BR"/>
        </w:rPr>
        <w:t xml:space="preserve">Theo báo cáo kết quả phân tích, </w:t>
      </w:r>
      <w:r w:rsidR="00774856" w:rsidRPr="00E7191E">
        <w:rPr>
          <w:szCs w:val="28"/>
        </w:rPr>
        <w:t>đánh giá chỉ số năng lực cạnh tranh cấp tỉnh (PCI) tỉnh Điện Biên năm 2022</w:t>
      </w:r>
      <w:r w:rsidR="00621844" w:rsidRPr="00E7191E">
        <w:rPr>
          <w:szCs w:val="28"/>
        </w:rPr>
        <w:t xml:space="preserve">, </w:t>
      </w:r>
      <w:r w:rsidR="000739BD" w:rsidRPr="00E7191E">
        <w:rPr>
          <w:szCs w:val="28"/>
        </w:rPr>
        <w:t xml:space="preserve">một số tiêu chí thành phần liên quan đến hoạt động </w:t>
      </w:r>
      <w:r w:rsidR="00621844" w:rsidRPr="00E7191E">
        <w:rPr>
          <w:szCs w:val="28"/>
        </w:rPr>
        <w:t xml:space="preserve">ngành </w:t>
      </w:r>
      <w:r w:rsidR="006A78C3" w:rsidRPr="00E7191E">
        <w:rPr>
          <w:szCs w:val="28"/>
        </w:rPr>
        <w:t xml:space="preserve">thanh tra </w:t>
      </w:r>
      <w:r w:rsidR="002D17EC" w:rsidRPr="00E7191E">
        <w:rPr>
          <w:szCs w:val="28"/>
        </w:rPr>
        <w:t xml:space="preserve">còn yếu kém (tỷ lệ doanh nghiệp cho biết nội dung làm việc của các đoàn thanh tra, kiểm tra bị trùng lắp; tỷ lệ doanh nghiệp cho biết bị thanh kiểm tra trên </w:t>
      </w:r>
      <w:r w:rsidR="00B70D95" w:rsidRPr="00E7191E">
        <w:rPr>
          <w:szCs w:val="28"/>
        </w:rPr>
        <w:t>0</w:t>
      </w:r>
      <w:r w:rsidR="002D17EC" w:rsidRPr="00E7191E">
        <w:rPr>
          <w:szCs w:val="28"/>
        </w:rPr>
        <w:t xml:space="preserve">3 lần một năm; </w:t>
      </w:r>
      <w:r w:rsidR="002D17EC" w:rsidRPr="00E7191E">
        <w:rPr>
          <w:szCs w:val="28"/>
        </w:rPr>
        <w:lastRenderedPageBreak/>
        <w:t xml:space="preserve">tỷ lệ doanh nghiệp nhận thấy cán bộ thanh tra, kiểm tra lợi dụng thực thi công vụ nhũng nhiễu doanh nghiệp). </w:t>
      </w:r>
    </w:p>
    <w:p w14:paraId="5CE85577" w14:textId="44B181FF" w:rsidR="006F799A" w:rsidRPr="00E7191E" w:rsidRDefault="00FB077C" w:rsidP="00B0456C">
      <w:pPr>
        <w:spacing w:before="100" w:after="100"/>
        <w:jc w:val="both"/>
        <w:rPr>
          <w:rFonts w:eastAsia="Calibri"/>
          <w:b/>
          <w:szCs w:val="28"/>
        </w:rPr>
      </w:pPr>
      <w:r w:rsidRPr="00E7191E">
        <w:rPr>
          <w:szCs w:val="28"/>
          <w:lang w:val="sv-SE"/>
        </w:rPr>
        <w:tab/>
      </w:r>
      <w:r w:rsidR="00F73FCA" w:rsidRPr="00E7191E">
        <w:rPr>
          <w:rFonts w:eastAsia="Calibri"/>
          <w:b/>
          <w:szCs w:val="28"/>
        </w:rPr>
        <w:t>3. Nguyên nhân của tồn tại, hạn chế</w:t>
      </w:r>
    </w:p>
    <w:p w14:paraId="41547D91" w14:textId="77777777" w:rsidR="005F387F" w:rsidRPr="00E7191E" w:rsidRDefault="00936F2D" w:rsidP="00B0456C">
      <w:pPr>
        <w:spacing w:before="100" w:after="100"/>
        <w:jc w:val="both"/>
        <w:rPr>
          <w:rFonts w:eastAsia="Calibri"/>
          <w:szCs w:val="28"/>
        </w:rPr>
      </w:pPr>
      <w:r w:rsidRPr="00E7191E">
        <w:rPr>
          <w:rFonts w:eastAsia="Calibri"/>
          <w:b/>
          <w:szCs w:val="28"/>
        </w:rPr>
        <w:tab/>
      </w:r>
      <w:r w:rsidR="00CD60CB" w:rsidRPr="00E7191E">
        <w:rPr>
          <w:rFonts w:eastAsia="Calibri"/>
          <w:szCs w:val="28"/>
        </w:rPr>
        <w:t>Hệ thống tổ chức, bộ máy của ngành thanh tra còn bất cập, giai đoạn 6 tháng đầu năm thanh tra cấp huyện thực hiện chia tách chưa kịp thời ổn định cơ cấu tổ chức; lực lượng thanh tra trong ngành có biến động, thay đổi, tuyển dụng mớ</w:t>
      </w:r>
      <w:r w:rsidR="008417F3" w:rsidRPr="00E7191E">
        <w:rPr>
          <w:rFonts w:eastAsia="Calibri"/>
          <w:szCs w:val="28"/>
        </w:rPr>
        <w:t xml:space="preserve">i, số lượng chưa đảm bảo so với yêu cầu, ảnh hưởng đến hiệu quả, chất lượng hoạt động thanh tra. </w:t>
      </w:r>
    </w:p>
    <w:p w14:paraId="6C301EA2" w14:textId="33755A91" w:rsidR="009D1088" w:rsidRPr="00E7191E" w:rsidRDefault="005F387F" w:rsidP="00B0456C">
      <w:pPr>
        <w:spacing w:before="100" w:after="100"/>
        <w:jc w:val="both"/>
        <w:rPr>
          <w:rFonts w:eastAsia="Calibri"/>
          <w:szCs w:val="28"/>
        </w:rPr>
      </w:pPr>
      <w:r w:rsidRPr="00E7191E">
        <w:rPr>
          <w:rFonts w:eastAsia="Calibri"/>
          <w:szCs w:val="28"/>
        </w:rPr>
        <w:tab/>
      </w:r>
      <w:r w:rsidR="009D1088" w:rsidRPr="00E7191E">
        <w:rPr>
          <w:rFonts w:eastAsia="Calibri"/>
          <w:szCs w:val="28"/>
        </w:rPr>
        <w:t xml:space="preserve">Người đứng đầu </w:t>
      </w:r>
      <w:r w:rsidR="00B94566" w:rsidRPr="00E7191E">
        <w:rPr>
          <w:rFonts w:eastAsia="Calibri"/>
          <w:szCs w:val="28"/>
        </w:rPr>
        <w:t xml:space="preserve">các tổ chức thanh tra, trưởng đoàn thanh tra chưa quyết liệt, </w:t>
      </w:r>
      <w:r w:rsidR="001D3A98" w:rsidRPr="00E7191E">
        <w:rPr>
          <w:rFonts w:eastAsia="Calibri"/>
          <w:szCs w:val="28"/>
        </w:rPr>
        <w:t xml:space="preserve">chưa </w:t>
      </w:r>
      <w:r w:rsidR="00B94566" w:rsidRPr="00E7191E">
        <w:rPr>
          <w:rFonts w:eastAsia="Calibri"/>
          <w:szCs w:val="28"/>
        </w:rPr>
        <w:t>thực hiện đúng chức năng, nhiệm vụ</w:t>
      </w:r>
      <w:r w:rsidR="00BB0497" w:rsidRPr="00E7191E">
        <w:rPr>
          <w:rFonts w:eastAsia="Calibri"/>
          <w:szCs w:val="28"/>
        </w:rPr>
        <w:t>, chậm đổi mới tư duy, cách làm</w:t>
      </w:r>
      <w:r w:rsidR="00B94566" w:rsidRPr="00E7191E">
        <w:rPr>
          <w:rFonts w:eastAsia="Calibri"/>
          <w:szCs w:val="28"/>
        </w:rPr>
        <w:t xml:space="preserve"> trong việc </w:t>
      </w:r>
      <w:r w:rsidR="00BB0497" w:rsidRPr="00E7191E">
        <w:rPr>
          <w:rFonts w:eastAsia="Calibri"/>
          <w:szCs w:val="28"/>
        </w:rPr>
        <w:t xml:space="preserve">lãnh đạo, chỉ đạo, </w:t>
      </w:r>
      <w:r w:rsidR="00B94566" w:rsidRPr="00E7191E">
        <w:rPr>
          <w:rFonts w:eastAsia="Calibri"/>
          <w:szCs w:val="28"/>
        </w:rPr>
        <w:t>tổ chức thực hiện cuộc thanh</w:t>
      </w:r>
      <w:r w:rsidR="0082577E" w:rsidRPr="00E7191E">
        <w:rPr>
          <w:rFonts w:eastAsia="Calibri"/>
          <w:szCs w:val="28"/>
        </w:rPr>
        <w:t xml:space="preserve"> tra. </w:t>
      </w:r>
    </w:p>
    <w:p w14:paraId="31EFDC04" w14:textId="7062A337" w:rsidR="006F799A" w:rsidRPr="00E7191E" w:rsidRDefault="006F799A" w:rsidP="00B0456C">
      <w:pPr>
        <w:spacing w:before="100" w:after="100"/>
        <w:jc w:val="both"/>
        <w:rPr>
          <w:rFonts w:eastAsia="Calibri"/>
          <w:szCs w:val="28"/>
        </w:rPr>
      </w:pPr>
      <w:r w:rsidRPr="00E7191E">
        <w:rPr>
          <w:szCs w:val="28"/>
          <w:lang w:eastAsia="x-none"/>
        </w:rPr>
        <w:tab/>
      </w:r>
      <w:r w:rsidR="00F73FCA" w:rsidRPr="00E7191E">
        <w:rPr>
          <w:rFonts w:eastAsia="Calibri"/>
          <w:szCs w:val="28"/>
        </w:rPr>
        <w:t xml:space="preserve">Công tác giải quyết khiếu nại, tố cáo là một trong những công việc khó khăn, có tính đặc thù cao, đòi hỏi phải có trình độ, năng lực, kinh nghiệm, nhưng ở nhiều </w:t>
      </w:r>
      <w:r w:rsidR="001D3A98" w:rsidRPr="00E7191E">
        <w:rPr>
          <w:rFonts w:eastAsia="Calibri"/>
          <w:szCs w:val="28"/>
        </w:rPr>
        <w:t xml:space="preserve">đơn vị, </w:t>
      </w:r>
      <w:r w:rsidR="00F73FCA" w:rsidRPr="00E7191E">
        <w:rPr>
          <w:rFonts w:eastAsia="Calibri"/>
          <w:szCs w:val="28"/>
        </w:rPr>
        <w:t>địa phương cán bộ thực hiện nhiệm vụ này còn thiếu hoặc chưa đáp ứng yêu cầ</w:t>
      </w:r>
      <w:r w:rsidRPr="00E7191E">
        <w:rPr>
          <w:rFonts w:eastAsia="Calibri"/>
          <w:szCs w:val="28"/>
        </w:rPr>
        <w:t>u.</w:t>
      </w:r>
    </w:p>
    <w:p w14:paraId="131C5EEF" w14:textId="54781FEF" w:rsidR="001D3A98" w:rsidRPr="00E7191E" w:rsidRDefault="001D3A98" w:rsidP="00B0456C">
      <w:pPr>
        <w:spacing w:before="100" w:after="100"/>
        <w:jc w:val="both"/>
        <w:rPr>
          <w:rFonts w:eastAsia="Calibri"/>
          <w:szCs w:val="28"/>
        </w:rPr>
      </w:pPr>
      <w:r w:rsidRPr="00E7191E">
        <w:rPr>
          <w:rFonts w:eastAsia="Calibri"/>
          <w:szCs w:val="28"/>
        </w:rPr>
        <w:tab/>
        <w:t>Biên chế công chức phải giảm theo lộ</w:t>
      </w:r>
      <w:r w:rsidR="002220B1" w:rsidRPr="00E7191E">
        <w:rPr>
          <w:rFonts w:eastAsia="Calibri"/>
          <w:szCs w:val="28"/>
        </w:rPr>
        <w:t xml:space="preserve"> trình từng giai đoạn nên biên chế của một số tổ chức thanh tra, nhất là thanh tra sở chưa đảm bảo theo quy định để tổ chức thực hiện nhiệm vụ</w:t>
      </w:r>
      <w:r w:rsidR="0024560E" w:rsidRPr="00E7191E">
        <w:rPr>
          <w:rFonts w:eastAsia="Calibri"/>
          <w:szCs w:val="28"/>
        </w:rPr>
        <w:t xml:space="preserve">. </w:t>
      </w:r>
    </w:p>
    <w:p w14:paraId="6D8E6382" w14:textId="4E2A30BF" w:rsidR="006F40B6" w:rsidRPr="00E7191E" w:rsidRDefault="00FB077C" w:rsidP="00B0456C">
      <w:pPr>
        <w:spacing w:before="100" w:after="100"/>
        <w:jc w:val="both"/>
        <w:rPr>
          <w:szCs w:val="28"/>
          <w:lang w:eastAsia="x-none"/>
        </w:rPr>
      </w:pPr>
      <w:r w:rsidRPr="00E7191E">
        <w:rPr>
          <w:rFonts w:eastAsia="Courier New"/>
          <w:szCs w:val="28"/>
          <w:lang w:eastAsia="vi-VN"/>
        </w:rPr>
        <w:tab/>
      </w:r>
      <w:r w:rsidR="00710EB3" w:rsidRPr="00E7191E">
        <w:rPr>
          <w:rFonts w:eastAsia="Courier New"/>
          <w:b/>
          <w:szCs w:val="28"/>
          <w:lang w:eastAsia="vi-VN"/>
        </w:rPr>
        <w:t>I</w:t>
      </w:r>
      <w:r w:rsidR="006A5518" w:rsidRPr="00E7191E">
        <w:rPr>
          <w:rFonts w:eastAsia="Courier New"/>
          <w:b/>
          <w:szCs w:val="28"/>
          <w:lang w:eastAsia="vi-VN"/>
        </w:rPr>
        <w:t>II</w:t>
      </w:r>
      <w:r w:rsidRPr="00E7191E">
        <w:rPr>
          <w:rFonts w:eastAsia="Courier New"/>
          <w:b/>
          <w:szCs w:val="28"/>
          <w:lang w:eastAsia="vi-VN"/>
        </w:rPr>
        <w:t xml:space="preserve">. </w:t>
      </w:r>
      <w:r w:rsidR="006F40B6" w:rsidRPr="00E7191E">
        <w:rPr>
          <w:rStyle w:val="dieuCharChar"/>
          <w:color w:val="auto"/>
          <w:sz w:val="28"/>
          <w:szCs w:val="28"/>
        </w:rPr>
        <w:t xml:space="preserve">PHƯƠNG HƯỚNG NHIỆM VỤ </w:t>
      </w:r>
      <w:r w:rsidR="00CA61EB" w:rsidRPr="00E7191E">
        <w:rPr>
          <w:rStyle w:val="dieuCharChar"/>
          <w:color w:val="auto"/>
          <w:sz w:val="28"/>
          <w:szCs w:val="28"/>
        </w:rPr>
        <w:t xml:space="preserve">6 THÁNG CUỐI </w:t>
      </w:r>
      <w:r w:rsidR="006F40B6" w:rsidRPr="00E7191E">
        <w:rPr>
          <w:rStyle w:val="dieuCharChar"/>
          <w:color w:val="auto"/>
          <w:sz w:val="28"/>
          <w:szCs w:val="28"/>
        </w:rPr>
        <w:t>NĂM 202</w:t>
      </w:r>
      <w:r w:rsidR="00F22671" w:rsidRPr="00E7191E">
        <w:rPr>
          <w:rStyle w:val="dieuCharChar"/>
          <w:color w:val="auto"/>
          <w:sz w:val="28"/>
          <w:szCs w:val="28"/>
        </w:rPr>
        <w:t>3</w:t>
      </w:r>
    </w:p>
    <w:p w14:paraId="36E16C05" w14:textId="124846D4" w:rsidR="00A578A1" w:rsidRPr="00E7191E" w:rsidRDefault="00A873CE" w:rsidP="00B0456C">
      <w:pPr>
        <w:spacing w:before="100" w:after="100"/>
        <w:ind w:firstLine="720"/>
        <w:jc w:val="both"/>
        <w:rPr>
          <w:szCs w:val="28"/>
        </w:rPr>
      </w:pPr>
      <w:r w:rsidRPr="00E7191E">
        <w:rPr>
          <w:szCs w:val="28"/>
        </w:rPr>
        <w:t xml:space="preserve">Trên cơ sở hướng dẫn của Thanh tra Chính phủ </w:t>
      </w:r>
      <w:r w:rsidR="006D14C4" w:rsidRPr="00E7191E">
        <w:rPr>
          <w:szCs w:val="28"/>
        </w:rPr>
        <w:t xml:space="preserve">và yêu cầu công tác quản lý của UBND </w:t>
      </w:r>
      <w:r w:rsidR="00A578A1" w:rsidRPr="00E7191E">
        <w:rPr>
          <w:szCs w:val="28"/>
        </w:rPr>
        <w:t>tỉnh, Thanh tra tỉnh xác định một số nhiệm vụ của Ngành Tha</w:t>
      </w:r>
      <w:r w:rsidR="00FF1F63" w:rsidRPr="00E7191E">
        <w:rPr>
          <w:szCs w:val="28"/>
        </w:rPr>
        <w:t>nh tra Điện Biên trong</w:t>
      </w:r>
      <w:r w:rsidR="00A2609B" w:rsidRPr="00E7191E">
        <w:rPr>
          <w:szCs w:val="28"/>
        </w:rPr>
        <w:t xml:space="preserve"> 6 tháng cuối</w:t>
      </w:r>
      <w:r w:rsidR="00FF1F63" w:rsidRPr="00E7191E">
        <w:rPr>
          <w:szCs w:val="28"/>
        </w:rPr>
        <w:t xml:space="preserve"> năm 202</w:t>
      </w:r>
      <w:r w:rsidR="002D5DBA" w:rsidRPr="00E7191E">
        <w:rPr>
          <w:szCs w:val="28"/>
        </w:rPr>
        <w:t>3</w:t>
      </w:r>
      <w:r w:rsidR="00FF1F63" w:rsidRPr="00E7191E">
        <w:rPr>
          <w:szCs w:val="28"/>
        </w:rPr>
        <w:t xml:space="preserve"> </w:t>
      </w:r>
      <w:r w:rsidR="00A578A1" w:rsidRPr="00E7191E">
        <w:rPr>
          <w:szCs w:val="28"/>
        </w:rPr>
        <w:t xml:space="preserve">như sau: </w:t>
      </w:r>
    </w:p>
    <w:p w14:paraId="4884BDEA" w14:textId="00F9D715" w:rsidR="006F40B6" w:rsidRPr="00E7191E" w:rsidRDefault="00284AAC" w:rsidP="00B0456C">
      <w:pPr>
        <w:spacing w:before="100" w:after="100"/>
        <w:ind w:firstLine="720"/>
        <w:jc w:val="both"/>
        <w:rPr>
          <w:b/>
          <w:szCs w:val="28"/>
        </w:rPr>
      </w:pPr>
      <w:r w:rsidRPr="00E7191E">
        <w:rPr>
          <w:b/>
          <w:szCs w:val="28"/>
        </w:rPr>
        <w:t>1</w:t>
      </w:r>
      <w:r w:rsidR="006F40B6" w:rsidRPr="00E7191E">
        <w:rPr>
          <w:b/>
          <w:szCs w:val="28"/>
        </w:rPr>
        <w:t xml:space="preserve">. </w:t>
      </w:r>
      <w:r w:rsidRPr="00E7191E">
        <w:rPr>
          <w:b/>
          <w:szCs w:val="28"/>
        </w:rPr>
        <w:t>Công tác thanh tra</w:t>
      </w:r>
      <w:r w:rsidR="006F40B6" w:rsidRPr="00E7191E">
        <w:rPr>
          <w:b/>
          <w:szCs w:val="28"/>
        </w:rPr>
        <w:t xml:space="preserve"> </w:t>
      </w:r>
    </w:p>
    <w:p w14:paraId="36FCF6FE" w14:textId="28B9DC7E" w:rsidR="00E00C05" w:rsidRPr="00E7191E" w:rsidRDefault="004F49B1" w:rsidP="00B0456C">
      <w:pPr>
        <w:widowControl w:val="0"/>
        <w:suppressAutoHyphens/>
        <w:autoSpaceDN w:val="0"/>
        <w:spacing w:before="100" w:after="100"/>
        <w:ind w:firstLine="709"/>
        <w:jc w:val="both"/>
        <w:textAlignment w:val="baseline"/>
        <w:rPr>
          <w:rFonts w:eastAsia="Calibri"/>
          <w:szCs w:val="28"/>
        </w:rPr>
      </w:pPr>
      <w:r w:rsidRPr="00E7191E">
        <w:rPr>
          <w:rFonts w:eastAsia="Calibri"/>
          <w:szCs w:val="28"/>
        </w:rPr>
        <w:t xml:space="preserve">- Tiếp tục tăng cường công tác quản lý nhà nước trên các lĩnh vực thuộc chức năng nhiệm vụ của </w:t>
      </w:r>
      <w:r w:rsidR="00E00C05" w:rsidRPr="00E7191E">
        <w:rPr>
          <w:rFonts w:eastAsia="Calibri"/>
          <w:szCs w:val="28"/>
        </w:rPr>
        <w:t>ngành Thanh tra</w:t>
      </w:r>
      <w:r w:rsidRPr="00E7191E">
        <w:rPr>
          <w:rFonts w:eastAsia="Calibri"/>
          <w:szCs w:val="28"/>
        </w:rPr>
        <w:t>, trọng tâm</w:t>
      </w:r>
      <w:r w:rsidR="00E00C05" w:rsidRPr="00E7191E">
        <w:rPr>
          <w:rFonts w:eastAsia="Calibri"/>
          <w:szCs w:val="28"/>
        </w:rPr>
        <w:t xml:space="preserve"> là tập huấn, tuyên truyền Luật Thanh tra, </w:t>
      </w:r>
      <w:r w:rsidR="00E00C05" w:rsidRPr="00E7191E">
        <w:rPr>
          <w:rFonts w:eastAsia="Calibri"/>
          <w:szCs w:val="28"/>
          <w:lang w:val="pt-BR"/>
        </w:rPr>
        <w:t>Nghị định quy định chi tiết một số điều và biện pháp thi hành Luật Thanh tra</w:t>
      </w:r>
      <w:r w:rsidR="00B552D3" w:rsidRPr="00E7191E">
        <w:rPr>
          <w:rFonts w:eastAsia="Calibri"/>
          <w:szCs w:val="28"/>
          <w:lang w:val="pt-BR"/>
        </w:rPr>
        <w:t xml:space="preserve">. </w:t>
      </w:r>
    </w:p>
    <w:p w14:paraId="755FE457" w14:textId="219C4AE3" w:rsidR="0004549E" w:rsidRPr="00E7191E" w:rsidRDefault="004F49B1" w:rsidP="00B0456C">
      <w:pPr>
        <w:widowControl w:val="0"/>
        <w:spacing w:before="100" w:after="100"/>
        <w:ind w:firstLine="720"/>
        <w:jc w:val="both"/>
        <w:rPr>
          <w:rFonts w:eastAsia="Calibri"/>
          <w:szCs w:val="28"/>
        </w:rPr>
      </w:pPr>
      <w:r w:rsidRPr="00E7191E">
        <w:rPr>
          <w:rFonts w:eastAsia="Calibri"/>
          <w:szCs w:val="28"/>
        </w:rPr>
        <w:t xml:space="preserve">- Tập trung lực lượng triển khai thực hiện hoàn thành 100% Kế hoạch thanh tra đã được phê duyệt; </w:t>
      </w:r>
      <w:r w:rsidR="00E00C05" w:rsidRPr="00E7191E">
        <w:rPr>
          <w:szCs w:val="28"/>
        </w:rPr>
        <w:t xml:space="preserve">Nâng cao chất lượng kết luận thanh tra, đảm bảo chặt chẽ, khách quan, kịp thời và khả thi; xử lý nghiêm minh, kịp thời, đúng pháp luật đối với tập thể, cá nhân vi phạm pháp luật; quan tâm kiến nghị hoàn thiện chính sách, pháp luật trên lĩnh vực được thanh tra. </w:t>
      </w:r>
      <w:r w:rsidRPr="00E7191E">
        <w:rPr>
          <w:rFonts w:eastAsia="Calibri"/>
          <w:szCs w:val="28"/>
          <w:lang w:val="da-DK"/>
        </w:rPr>
        <w:t>Triển khai kịp thời</w:t>
      </w:r>
      <w:r w:rsidRPr="00E7191E">
        <w:rPr>
          <w:rFonts w:eastAsia="Calibri"/>
          <w:bCs/>
          <w:szCs w:val="28"/>
          <w:lang w:val="nl-NL"/>
        </w:rPr>
        <w:t xml:space="preserve"> các cuộc thanh tra, kiểm tra đột xuất theo yêu cầu của công tác quản lý trên các lĩnh vực, đảm bảo phục vụ tốt cho công tác lãnh đạo, chỉ đạo của cấp ủy, chính quyền các cấp</w:t>
      </w:r>
      <w:r w:rsidRPr="00E7191E">
        <w:rPr>
          <w:rFonts w:eastAsia="Calibri"/>
          <w:szCs w:val="28"/>
        </w:rPr>
        <w:t xml:space="preserve">. </w:t>
      </w:r>
      <w:r w:rsidR="00456D7F" w:rsidRPr="00E7191E">
        <w:rPr>
          <w:rFonts w:eastAsia="Calibri"/>
          <w:szCs w:val="28"/>
        </w:rPr>
        <w:t>Đối với các nội dung sai phạm có dấu hiệu hình sự cần báo cáo xin ý kiến để chuyển sang cơ quan điều tra xem xét kịp thời, không chờ kết thúc cuộc thanh tra.</w:t>
      </w:r>
    </w:p>
    <w:p w14:paraId="140E7D3F" w14:textId="5FCD6A00" w:rsidR="004F49B1" w:rsidRPr="00E7191E" w:rsidRDefault="00717B5C" w:rsidP="00B0456C">
      <w:pPr>
        <w:spacing w:before="100" w:after="100"/>
        <w:ind w:firstLine="720"/>
        <w:jc w:val="both"/>
        <w:rPr>
          <w:rFonts w:eastAsia="Calibri"/>
          <w:szCs w:val="28"/>
        </w:rPr>
      </w:pPr>
      <w:r w:rsidRPr="00E7191E">
        <w:rPr>
          <w:rFonts w:eastAsia="Calibri"/>
          <w:szCs w:val="28"/>
        </w:rPr>
        <w:t xml:space="preserve">- </w:t>
      </w:r>
      <w:r w:rsidR="00206293" w:rsidRPr="00E7191E">
        <w:rPr>
          <w:rFonts w:eastAsia="Calibri"/>
          <w:szCs w:val="28"/>
        </w:rPr>
        <w:t>Đối với các doanh nghiệp không phải là đối tượng thanh tra trực tiếp; các Đoàn thanh tra k</w:t>
      </w:r>
      <w:r w:rsidR="0004549E" w:rsidRPr="00E7191E">
        <w:rPr>
          <w:rFonts w:eastAsia="Calibri"/>
          <w:szCs w:val="28"/>
        </w:rPr>
        <w:t>hông</w:t>
      </w:r>
      <w:r w:rsidR="0025427D" w:rsidRPr="00E7191E">
        <w:rPr>
          <w:rFonts w:eastAsia="Calibri"/>
          <w:szCs w:val="28"/>
        </w:rPr>
        <w:t xml:space="preserve"> được</w:t>
      </w:r>
      <w:r w:rsidR="0004549E" w:rsidRPr="00E7191E">
        <w:rPr>
          <w:rFonts w:eastAsia="Calibri"/>
          <w:szCs w:val="28"/>
        </w:rPr>
        <w:t xml:space="preserve"> yêu cầu các doanh nghiệp</w:t>
      </w:r>
      <w:r w:rsidR="0025427D" w:rsidRPr="00E7191E">
        <w:rPr>
          <w:rFonts w:eastAsia="Calibri"/>
          <w:szCs w:val="28"/>
        </w:rPr>
        <w:t xml:space="preserve"> đến</w:t>
      </w:r>
      <w:r w:rsidR="0004549E" w:rsidRPr="00E7191E">
        <w:rPr>
          <w:rFonts w:eastAsia="Calibri"/>
          <w:szCs w:val="28"/>
        </w:rPr>
        <w:t xml:space="preserve"> làm việc với đoàn thanh tra</w:t>
      </w:r>
      <w:r w:rsidR="00206293" w:rsidRPr="00E7191E">
        <w:rPr>
          <w:rFonts w:eastAsia="Calibri"/>
          <w:szCs w:val="28"/>
        </w:rPr>
        <w:t xml:space="preserve"> khi không thật cần thiết</w:t>
      </w:r>
      <w:r w:rsidR="0025427D" w:rsidRPr="00E7191E">
        <w:rPr>
          <w:rFonts w:eastAsia="Calibri"/>
          <w:szCs w:val="28"/>
        </w:rPr>
        <w:t>.</w:t>
      </w:r>
      <w:r w:rsidR="004F49B1" w:rsidRPr="00E7191E">
        <w:rPr>
          <w:rFonts w:eastAsia="Calibri"/>
          <w:szCs w:val="28"/>
        </w:rPr>
        <w:t xml:space="preserve"> </w:t>
      </w:r>
      <w:r w:rsidR="00DF22F6" w:rsidRPr="00E7191E">
        <w:rPr>
          <w:szCs w:val="28"/>
        </w:rPr>
        <w:t xml:space="preserve">Tăng cường công khai, minh bạch trong hoạt động thanh tra; nâng cao kỷ luật, kỷ cương hành chính, đạo đức công vụ trong hoạt động thanh tra.  </w:t>
      </w:r>
    </w:p>
    <w:p w14:paraId="0AE7916A" w14:textId="00C4B199" w:rsidR="004F49B1" w:rsidRPr="00E7191E" w:rsidRDefault="004F49B1" w:rsidP="00B0456C">
      <w:pPr>
        <w:spacing w:before="100" w:after="100"/>
        <w:ind w:firstLine="567"/>
        <w:jc w:val="both"/>
        <w:rPr>
          <w:rFonts w:eastAsia="Calibri"/>
          <w:szCs w:val="28"/>
        </w:rPr>
      </w:pPr>
      <w:r w:rsidRPr="00E7191E">
        <w:rPr>
          <w:rFonts w:eastAsia="Calibri"/>
          <w:szCs w:val="28"/>
        </w:rPr>
        <w:lastRenderedPageBreak/>
        <w:t>- Tổ chức khảo sát, triển khai hướng dẫn xây dựng kế hoạch thanh tra, xử lý chồng chéo chương trình kế hoạch thanh tra năm 202</w:t>
      </w:r>
      <w:r w:rsidR="00827653" w:rsidRPr="00E7191E">
        <w:rPr>
          <w:rFonts w:eastAsia="Calibri"/>
          <w:szCs w:val="28"/>
        </w:rPr>
        <w:t>4</w:t>
      </w:r>
      <w:r w:rsidRPr="00E7191E">
        <w:rPr>
          <w:rFonts w:eastAsia="Calibri"/>
          <w:szCs w:val="28"/>
        </w:rPr>
        <w:t xml:space="preserve"> theo đúng định hướng của Thanh tra Chính phủ và tình hình thực tế của </w:t>
      </w:r>
      <w:r w:rsidR="00175A8B" w:rsidRPr="00E7191E">
        <w:rPr>
          <w:rFonts w:eastAsia="Calibri"/>
          <w:szCs w:val="28"/>
        </w:rPr>
        <w:t xml:space="preserve">đơn vị, </w:t>
      </w:r>
      <w:r w:rsidRPr="00E7191E">
        <w:rPr>
          <w:rFonts w:eastAsia="Calibri"/>
          <w:szCs w:val="28"/>
        </w:rPr>
        <w:t>địa phương</w:t>
      </w:r>
      <w:r w:rsidR="00BB0FB5" w:rsidRPr="00E7191E">
        <w:rPr>
          <w:rFonts w:eastAsia="Calibri"/>
          <w:szCs w:val="28"/>
        </w:rPr>
        <w:t xml:space="preserve"> để phê duyệt theo thẩm quyền</w:t>
      </w:r>
      <w:r w:rsidRPr="00E7191E">
        <w:rPr>
          <w:rFonts w:eastAsia="Calibri"/>
          <w:szCs w:val="28"/>
        </w:rPr>
        <w:t xml:space="preserve">.  </w:t>
      </w:r>
    </w:p>
    <w:p w14:paraId="2AFF8B37" w14:textId="589B8AE4" w:rsidR="00531944" w:rsidRPr="00E7191E" w:rsidRDefault="00531944" w:rsidP="00B0456C">
      <w:pPr>
        <w:spacing w:before="100" w:after="100"/>
        <w:ind w:firstLine="567"/>
        <w:jc w:val="both"/>
        <w:rPr>
          <w:rFonts w:eastAsia="Calibri"/>
          <w:szCs w:val="28"/>
        </w:rPr>
      </w:pPr>
      <w:r w:rsidRPr="00E7191E">
        <w:rPr>
          <w:rFonts w:eastAsia="Calibri"/>
          <w:szCs w:val="28"/>
        </w:rPr>
        <w:t xml:space="preserve">- </w:t>
      </w:r>
      <w:r w:rsidR="00BB0FB5" w:rsidRPr="00E7191E">
        <w:rPr>
          <w:rFonts w:eastAsia="Calibri"/>
          <w:szCs w:val="28"/>
        </w:rPr>
        <w:t>T</w:t>
      </w:r>
      <w:r w:rsidR="004D51F5" w:rsidRPr="00E7191E">
        <w:rPr>
          <w:rFonts w:eastAsia="Calibri"/>
          <w:szCs w:val="28"/>
        </w:rPr>
        <w:t xml:space="preserve">ổ chức kiểm tra </w:t>
      </w:r>
      <w:r w:rsidR="005A4CA5" w:rsidRPr="00E7191E">
        <w:rPr>
          <w:rFonts w:eastAsia="Calibri"/>
          <w:szCs w:val="28"/>
        </w:rPr>
        <w:t xml:space="preserve">thanh tra các sở, ban, ngành, thanh tra các huyện, thị xã, thành phố theo kế hoạch lãnh đạo công tác kiểm tra đã được phê duyệt. </w:t>
      </w:r>
      <w:r w:rsidR="004D51F5" w:rsidRPr="00E7191E">
        <w:rPr>
          <w:rFonts w:eastAsia="Calibri"/>
          <w:szCs w:val="28"/>
        </w:rPr>
        <w:t xml:space="preserve"> </w:t>
      </w:r>
    </w:p>
    <w:p w14:paraId="373382AC" w14:textId="463ADC51" w:rsidR="00E949AA" w:rsidRPr="00E7191E" w:rsidRDefault="00E949AA" w:rsidP="00B0456C">
      <w:pPr>
        <w:spacing w:before="100" w:after="100"/>
        <w:ind w:firstLine="600"/>
        <w:jc w:val="both"/>
        <w:rPr>
          <w:rFonts w:eastAsia="Calibri"/>
          <w:bCs/>
          <w:szCs w:val="28"/>
        </w:rPr>
      </w:pPr>
      <w:r w:rsidRPr="00E7191E">
        <w:rPr>
          <w:rFonts w:eastAsia="Calibri"/>
          <w:szCs w:val="28"/>
        </w:rPr>
        <w:t>-</w:t>
      </w:r>
      <w:r w:rsidR="000D1A57" w:rsidRPr="00E7191E">
        <w:rPr>
          <w:rFonts w:eastAsia="Calibri"/>
          <w:szCs w:val="28"/>
        </w:rPr>
        <w:t xml:space="preserve"> </w:t>
      </w:r>
      <w:r w:rsidR="00E00C05" w:rsidRPr="00E7191E">
        <w:rPr>
          <w:szCs w:val="28"/>
          <w:lang w:val="pt-BR"/>
        </w:rPr>
        <w:t>Tăng cường</w:t>
      </w:r>
      <w:r w:rsidR="000D1A57" w:rsidRPr="00E7191E">
        <w:rPr>
          <w:szCs w:val="28"/>
          <w:lang w:val="pt-BR"/>
        </w:rPr>
        <w:t xml:space="preserve"> công tác giám sát, thẩm định và xử lý sau thanh tra</w:t>
      </w:r>
      <w:r w:rsidR="00E00C05" w:rsidRPr="00E7191E">
        <w:rPr>
          <w:rFonts w:eastAsia="Calibri"/>
          <w:szCs w:val="28"/>
        </w:rPr>
        <w:t xml:space="preserve">; </w:t>
      </w:r>
      <w:r w:rsidR="00E00C05" w:rsidRPr="00E7191E">
        <w:rPr>
          <w:bCs/>
          <w:szCs w:val="28"/>
          <w:lang w:val="pt-BR"/>
        </w:rPr>
        <w:t xml:space="preserve">thực hiện có hiệu quả </w:t>
      </w:r>
      <w:r w:rsidR="00E00C05" w:rsidRPr="00E7191E">
        <w:rPr>
          <w:bCs/>
          <w:noProof/>
          <w:szCs w:val="28"/>
          <w:lang w:val="pt-BR"/>
        </w:rPr>
        <w:t xml:space="preserve">việc </w:t>
      </w:r>
      <w:r w:rsidR="00E00C05" w:rsidRPr="00E7191E">
        <w:rPr>
          <w:bCs/>
          <w:noProof/>
          <w:szCs w:val="28"/>
          <w:lang w:val="nb-NO"/>
        </w:rPr>
        <w:t>kiểm tra, đôn đốc thực hiện kết luận, kiến nghị, quyết định xử lý về thanh tra và</w:t>
      </w:r>
      <w:r w:rsidR="00E00C05" w:rsidRPr="00E7191E">
        <w:rPr>
          <w:bCs/>
          <w:szCs w:val="28"/>
          <w:lang w:val="pt-BR"/>
        </w:rPr>
        <w:t xml:space="preserve"> </w:t>
      </w:r>
      <w:r w:rsidR="00E00C05" w:rsidRPr="00E7191E">
        <w:rPr>
          <w:bCs/>
          <w:szCs w:val="28"/>
          <w:lang w:val="vi-VN"/>
        </w:rPr>
        <w:t>việc tổng kết, đánh giá, rút kinh nghiệm từ các cuộc thanh tra đã tiến hành</w:t>
      </w:r>
      <w:r w:rsidRPr="00E7191E">
        <w:rPr>
          <w:rFonts w:eastAsia="Calibri"/>
          <w:bCs/>
          <w:szCs w:val="28"/>
        </w:rPr>
        <w:t>.</w:t>
      </w:r>
    </w:p>
    <w:p w14:paraId="202BD07C" w14:textId="77777777" w:rsidR="006F40B6" w:rsidRPr="00E7191E" w:rsidRDefault="00284AAC" w:rsidP="00B0456C">
      <w:pPr>
        <w:widowControl w:val="0"/>
        <w:spacing w:before="100" w:after="100"/>
        <w:ind w:firstLine="700"/>
        <w:jc w:val="both"/>
        <w:rPr>
          <w:b/>
          <w:spacing w:val="2"/>
          <w:szCs w:val="28"/>
          <w:lang w:val="nl-NL"/>
        </w:rPr>
      </w:pPr>
      <w:r w:rsidRPr="00E7191E">
        <w:rPr>
          <w:b/>
          <w:spacing w:val="2"/>
          <w:szCs w:val="28"/>
          <w:lang w:val="nl-NL"/>
        </w:rPr>
        <w:t>2</w:t>
      </w:r>
      <w:r w:rsidR="006F40B6" w:rsidRPr="00E7191E">
        <w:rPr>
          <w:b/>
          <w:spacing w:val="2"/>
          <w:szCs w:val="28"/>
          <w:lang w:val="nl-NL"/>
        </w:rPr>
        <w:t xml:space="preserve">. </w:t>
      </w:r>
      <w:r w:rsidR="004B2062" w:rsidRPr="00E7191E">
        <w:rPr>
          <w:b/>
          <w:spacing w:val="2"/>
          <w:szCs w:val="28"/>
          <w:lang w:val="nl-NL"/>
        </w:rPr>
        <w:t>Công tác tiếp công dân, giải quyết khiếu nại, tố cáo.</w:t>
      </w:r>
    </w:p>
    <w:p w14:paraId="16A1CE6E" w14:textId="77777777" w:rsidR="005B1E81" w:rsidRPr="00E7191E" w:rsidRDefault="00C36330" w:rsidP="00B0456C">
      <w:pPr>
        <w:spacing w:before="100" w:after="100"/>
        <w:ind w:firstLine="720"/>
        <w:jc w:val="both"/>
        <w:rPr>
          <w:szCs w:val="28"/>
          <w:lang w:val="nb-NO"/>
        </w:rPr>
      </w:pPr>
      <w:r w:rsidRPr="00E7191E">
        <w:rPr>
          <w:szCs w:val="28"/>
          <w:lang w:val="nb-NO"/>
        </w:rPr>
        <w:t xml:space="preserve">- Thực hiện nghiêm túc, có hiệu quả các nghị quyết, chỉ thị của Trung ương, Quốc hội, Chính phủ, các văn bản quy phạm pháp luật, các văn bản chỉ đạo của Thanh tra Chính phủ, Tỉnh ủy, </w:t>
      </w:r>
      <w:r w:rsidRPr="00E7191E">
        <w:rPr>
          <w:szCs w:val="28"/>
        </w:rPr>
        <w:t xml:space="preserve">UBND tỉnh </w:t>
      </w:r>
      <w:r w:rsidRPr="00E7191E">
        <w:rPr>
          <w:szCs w:val="28"/>
          <w:lang w:val="nb-NO"/>
        </w:rPr>
        <w:t>về công</w:t>
      </w:r>
      <w:r w:rsidR="005B1E81" w:rsidRPr="00E7191E">
        <w:rPr>
          <w:szCs w:val="28"/>
          <w:lang w:val="nb-NO"/>
        </w:rPr>
        <w:t xml:space="preserve"> tác tiếp dân, giải quyết KNTC </w:t>
      </w:r>
      <w:r w:rsidRPr="00E7191E">
        <w:rPr>
          <w:szCs w:val="28"/>
          <w:lang w:val="nb-NO"/>
        </w:rPr>
        <w:t xml:space="preserve">nhằm bảo đảm </w:t>
      </w:r>
      <w:r w:rsidRPr="00E7191E">
        <w:rPr>
          <w:szCs w:val="28"/>
          <w:lang w:val="vi-VN"/>
        </w:rPr>
        <w:t>ổn định tình hình an ninh trật tự địa phương</w:t>
      </w:r>
      <w:r w:rsidRPr="00E7191E">
        <w:rPr>
          <w:szCs w:val="28"/>
          <w:lang w:val="nb-NO"/>
        </w:rPr>
        <w:t xml:space="preserve"> góp phần phục vụ phát triển kinh tế - xã hội của tỉnh.</w:t>
      </w:r>
    </w:p>
    <w:p w14:paraId="196CBA82" w14:textId="42D63778" w:rsidR="000A3BB5" w:rsidRPr="00E7191E" w:rsidRDefault="005B1E81" w:rsidP="00B0456C">
      <w:pPr>
        <w:pStyle w:val="Vnbnnidung20"/>
        <w:shd w:val="clear" w:color="auto" w:fill="auto"/>
        <w:spacing w:before="100" w:after="100" w:line="240" w:lineRule="auto"/>
        <w:ind w:left="20" w:firstLine="720"/>
        <w:jc w:val="both"/>
        <w:rPr>
          <w:rFonts w:cs="Times New Roman"/>
          <w:b w:val="0"/>
          <w:bCs w:val="0"/>
          <w:color w:val="000000"/>
          <w:sz w:val="28"/>
          <w:szCs w:val="28"/>
          <w:lang w:val="pt-BR" w:eastAsia="vi-VN"/>
        </w:rPr>
      </w:pPr>
      <w:r w:rsidRPr="00E7191E">
        <w:rPr>
          <w:rFonts w:cs="Times New Roman"/>
          <w:b w:val="0"/>
          <w:bCs w:val="0"/>
          <w:sz w:val="28"/>
          <w:szCs w:val="28"/>
          <w:lang w:val="nb-NO"/>
        </w:rPr>
        <w:t>-</w:t>
      </w:r>
      <w:r w:rsidR="000A3BB5" w:rsidRPr="00E7191E">
        <w:rPr>
          <w:rFonts w:cs="Times New Roman"/>
          <w:b w:val="0"/>
          <w:bCs w:val="0"/>
          <w:sz w:val="28"/>
          <w:szCs w:val="28"/>
          <w:lang w:val="nb-NO"/>
        </w:rPr>
        <w:t xml:space="preserve"> </w:t>
      </w:r>
      <w:r w:rsidR="000A3BB5" w:rsidRPr="00E7191E">
        <w:rPr>
          <w:rFonts w:cs="Times New Roman"/>
          <w:b w:val="0"/>
          <w:bCs w:val="0"/>
          <w:color w:val="000000"/>
          <w:sz w:val="28"/>
          <w:szCs w:val="28"/>
          <w:lang w:val="pt-BR" w:eastAsia="vi-VN"/>
        </w:rPr>
        <w:t xml:space="preserve">Tăng cường đôn đốc, hướng dẫn và kiểm tra tình hình thi hành pháp luật về tiếp công dân, giải quyết khiếu nại, tố cáo. </w:t>
      </w:r>
      <w:r w:rsidR="000A3BB5" w:rsidRPr="00E7191E">
        <w:rPr>
          <w:rFonts w:cs="Times New Roman"/>
          <w:b w:val="0"/>
          <w:bCs w:val="0"/>
          <w:color w:val="000000"/>
          <w:sz w:val="28"/>
          <w:szCs w:val="28"/>
          <w:lang w:val="vi-VN" w:eastAsia="vi-VN"/>
        </w:rPr>
        <w:t xml:space="preserve">Thủ trưởng các cơ quan, đơn vị, địa phương tiếp tục </w:t>
      </w:r>
      <w:r w:rsidR="000A3BB5" w:rsidRPr="00E7191E">
        <w:rPr>
          <w:rFonts w:cs="Times New Roman"/>
          <w:b w:val="0"/>
          <w:bCs w:val="0"/>
          <w:color w:val="000000"/>
          <w:sz w:val="28"/>
          <w:szCs w:val="28"/>
          <w:lang w:eastAsia="vi-VN"/>
        </w:rPr>
        <w:t>thực hiện tốt chế độ tiếp công dân định kỳ và đột xuất; tập trung chỉ đạo giải quyết kịp thời, dứt điểm</w:t>
      </w:r>
      <w:r w:rsidR="000A3BB5" w:rsidRPr="00E7191E">
        <w:rPr>
          <w:rFonts w:cs="Times New Roman"/>
          <w:b w:val="0"/>
          <w:bCs w:val="0"/>
          <w:color w:val="000000"/>
          <w:sz w:val="28"/>
          <w:szCs w:val="28"/>
          <w:lang w:val="pt-BR" w:eastAsia="vi-VN"/>
        </w:rPr>
        <w:t>, đúng quy định các vụ việc khiếu nại, tố cáo mới phát sinh ngay từ cấp cơ sở, phấn đấu đạt tỷ lệ trên 85%; thực hiện tốt các quyết định giải quyết khiếu nại, quyết định xử lý tố cáo đã có hiệu lực pháp luật, phấn đấu tỷ lệ trên 90%.</w:t>
      </w:r>
    </w:p>
    <w:p w14:paraId="392B0C35" w14:textId="4E23E0CB" w:rsidR="005B1E81" w:rsidRPr="00E7191E" w:rsidRDefault="005B1E81" w:rsidP="00B0456C">
      <w:pPr>
        <w:widowControl w:val="0"/>
        <w:spacing w:before="100" w:after="100"/>
        <w:ind w:firstLine="720"/>
        <w:jc w:val="both"/>
        <w:rPr>
          <w:szCs w:val="28"/>
          <w:lang w:val="pt-BR"/>
        </w:rPr>
      </w:pPr>
      <w:r w:rsidRPr="00E7191E">
        <w:rPr>
          <w:szCs w:val="28"/>
        </w:rPr>
        <w:t xml:space="preserve">- </w:t>
      </w:r>
      <w:r w:rsidR="000A3BB5" w:rsidRPr="00E7191E">
        <w:rPr>
          <w:szCs w:val="28"/>
        </w:rPr>
        <w:t>C</w:t>
      </w:r>
      <w:r w:rsidRPr="00E7191E">
        <w:rPr>
          <w:szCs w:val="28"/>
        </w:rPr>
        <w:t>hú trọng làm tốt công tác hòa giải ở cơ sở gắn với công tác dân vận, tích cực vận động quần chúng Nhân dân chấp hành tốt chủ trương của Đảng, chính sách, pháp luật của Nhà nước, hạn chế việc KNTC không đúng quy định</w:t>
      </w:r>
      <w:r w:rsidRPr="00E7191E">
        <w:rPr>
          <w:szCs w:val="28"/>
          <w:lang w:val="vi-VN"/>
        </w:rPr>
        <w:t>; đẩy mạnh công tác tuyên truyền, phổ biến, giáo dục pháp luật về KNTC tập trung ở khu vực xã, phường, thị trấn nhằm nâng cao nhận thức cho cán bộ, công chức, viên chức và Nhân dân</w:t>
      </w:r>
    </w:p>
    <w:p w14:paraId="4B0BE413" w14:textId="2954DF1A" w:rsidR="00203EB3" w:rsidRPr="00E7191E" w:rsidRDefault="00D959AD" w:rsidP="00B0456C">
      <w:pPr>
        <w:widowControl w:val="0"/>
        <w:tabs>
          <w:tab w:val="left" w:pos="720"/>
          <w:tab w:val="left" w:pos="3348"/>
          <w:tab w:val="left" w:pos="6588"/>
          <w:tab w:val="left" w:pos="8028"/>
          <w:tab w:val="left" w:pos="8928"/>
        </w:tabs>
        <w:spacing w:before="100" w:after="100"/>
        <w:ind w:firstLine="720"/>
        <w:jc w:val="both"/>
        <w:rPr>
          <w:spacing w:val="-4"/>
          <w:szCs w:val="28"/>
          <w:lang w:val="pt-BR"/>
        </w:rPr>
      </w:pPr>
      <w:r w:rsidRPr="00E7191E">
        <w:rPr>
          <w:szCs w:val="28"/>
          <w:lang w:val="pt-BR"/>
        </w:rPr>
        <w:t xml:space="preserve">- </w:t>
      </w:r>
      <w:r w:rsidR="00203EB3" w:rsidRPr="00E7191E">
        <w:rPr>
          <w:spacing w:val="-4"/>
          <w:szCs w:val="28"/>
          <w:lang w:val="pt-BR"/>
        </w:rPr>
        <w:t xml:space="preserve">Chú trọng công tác đào tạo, bồi dưỡng nghiệp vụ, sắp xếp, bố trí cán bộ có đủ phẩm chất, năng lực, trình độ làm nhiệm vụ tiếp công dân, giải quyết khiếu nại, tố cáo; đồng thời quan tâm đầu tư cơ sở vật chất, trang thiết bị và thực hiện đầy đủ chế độ, chính sách đối với cán bộ làm công tác này. </w:t>
      </w:r>
    </w:p>
    <w:p w14:paraId="4139608D" w14:textId="77777777" w:rsidR="006F40B6" w:rsidRPr="00E7191E" w:rsidRDefault="006F40B6" w:rsidP="00B0456C">
      <w:pPr>
        <w:pStyle w:val="NoSpacing"/>
        <w:spacing w:before="100" w:after="100"/>
        <w:jc w:val="both"/>
        <w:rPr>
          <w:szCs w:val="28"/>
        </w:rPr>
      </w:pPr>
      <w:r w:rsidRPr="00E7191E">
        <w:rPr>
          <w:b/>
          <w:szCs w:val="28"/>
          <w:lang w:val="de-DE"/>
        </w:rPr>
        <w:tab/>
      </w:r>
      <w:r w:rsidR="007A0772" w:rsidRPr="00E7191E">
        <w:rPr>
          <w:b/>
          <w:szCs w:val="28"/>
          <w:lang w:val="de-DE"/>
        </w:rPr>
        <w:t>3</w:t>
      </w:r>
      <w:r w:rsidRPr="00E7191E">
        <w:rPr>
          <w:b/>
          <w:szCs w:val="28"/>
          <w:lang w:val="de-DE"/>
        </w:rPr>
        <w:t xml:space="preserve">. </w:t>
      </w:r>
      <w:r w:rsidR="007A0772" w:rsidRPr="00E7191E">
        <w:rPr>
          <w:b/>
          <w:szCs w:val="28"/>
          <w:lang w:val="de-DE"/>
        </w:rPr>
        <w:t>Công tác phòng chống tham nhũng</w:t>
      </w:r>
    </w:p>
    <w:p w14:paraId="16889C36" w14:textId="58AE2EA8" w:rsidR="00D959AD" w:rsidRPr="00E7191E" w:rsidRDefault="00D959AD" w:rsidP="00B0456C">
      <w:pPr>
        <w:widowControl w:val="0"/>
        <w:spacing w:before="100" w:after="100"/>
        <w:ind w:firstLine="720"/>
        <w:jc w:val="both"/>
        <w:rPr>
          <w:szCs w:val="28"/>
          <w:lang w:val="nb-NO"/>
        </w:rPr>
      </w:pPr>
      <w:r w:rsidRPr="00E7191E">
        <w:rPr>
          <w:szCs w:val="28"/>
          <w:lang w:val="nb-NO"/>
        </w:rPr>
        <w:t>- Thực hiện nghiêm túc, có hiệu quả các nghị quyết, chỉ thị của Trung ương, Quốc hội, Chính phủ, các văn bản quy phạm pháp luật, văn bản chỉ đạo của Thanh tra Chính phủ, Tỉnh ủy, UBND tỉnh về công tác PCTN</w:t>
      </w:r>
      <w:r w:rsidRPr="00E7191E">
        <w:rPr>
          <w:szCs w:val="28"/>
        </w:rPr>
        <w:t xml:space="preserve">, </w:t>
      </w:r>
      <w:r w:rsidR="00A141E0" w:rsidRPr="00E7191E">
        <w:rPr>
          <w:szCs w:val="28"/>
        </w:rPr>
        <w:t>tiêu cực</w:t>
      </w:r>
      <w:r w:rsidRPr="00E7191E">
        <w:rPr>
          <w:szCs w:val="28"/>
          <w:lang w:val="nb-NO"/>
        </w:rPr>
        <w:t>.</w:t>
      </w:r>
    </w:p>
    <w:p w14:paraId="7990357B" w14:textId="0E5ED5D7" w:rsidR="00D959AD" w:rsidRPr="00E7191E" w:rsidRDefault="00D959AD" w:rsidP="00B0456C">
      <w:pPr>
        <w:widowControl w:val="0"/>
        <w:spacing w:before="100" w:after="100"/>
        <w:ind w:firstLine="697"/>
        <w:jc w:val="both"/>
        <w:rPr>
          <w:szCs w:val="28"/>
        </w:rPr>
      </w:pPr>
      <w:r w:rsidRPr="00E7191E">
        <w:rPr>
          <w:szCs w:val="28"/>
        </w:rPr>
        <w:t xml:space="preserve">- Tăng cường hoạt động quản lý nhà nước và hướng dẫn việc thực hiện pháp luật về PCTN; đẩy mạnh công tác tuyên truyền, phổ biến, giáo dục các quy định của pháp luật về PCTN, từng bước nâng cao nhận thức, ý thức của CBCCVC, người dân góp phần tích cực vào công cuộc đấu tranh PCTN. Tham mưu cho thủ trưởng cùng cấp chỉ đạo nâng cao hiệu quả thực hiện các giải pháp PCTN ở các cơ quan, đơn vị; </w:t>
      </w:r>
      <w:r w:rsidRPr="00E7191E">
        <w:rPr>
          <w:szCs w:val="28"/>
        </w:rPr>
        <w:lastRenderedPageBreak/>
        <w:t xml:space="preserve">chú trọng giải pháp công khai, minh bạch hoạt động của cơ quan, tổ chức, đơn vị; </w:t>
      </w:r>
      <w:r w:rsidRPr="00E7191E">
        <w:rPr>
          <w:spacing w:val="-3"/>
          <w:szCs w:val="28"/>
        </w:rPr>
        <w:t>minh bạch tài sản, thu nhập của CBCC; thực hiện quy tắc ứng xử, quy tắc đạo đức nghề nghiệp; xây dựng và thực hiện tốt các chế độ, định mức, tiêu chuẩn; đẩy mạnh cải cách hành chính, nhất là thủ tục hành chính; thực hiện việc thanh toán không dùng tiền mặt và trả lương, thu nhập qua tài khoản...</w:t>
      </w:r>
    </w:p>
    <w:p w14:paraId="5584CDB2" w14:textId="77777777" w:rsidR="00B552D3" w:rsidRPr="00E7191E" w:rsidRDefault="004F49B1" w:rsidP="00B0456C">
      <w:pPr>
        <w:spacing w:before="100" w:after="100"/>
        <w:ind w:firstLine="720"/>
        <w:jc w:val="both"/>
        <w:rPr>
          <w:rFonts w:eastAsia="Calibri"/>
          <w:szCs w:val="28"/>
        </w:rPr>
      </w:pPr>
      <w:r w:rsidRPr="00E7191E">
        <w:rPr>
          <w:rFonts w:eastAsia="Calibri"/>
          <w:szCs w:val="28"/>
        </w:rPr>
        <w:t xml:space="preserve">- </w:t>
      </w:r>
      <w:r w:rsidR="00A12E96" w:rsidRPr="00E7191E">
        <w:rPr>
          <w:rFonts w:eastAsia="Calibri"/>
          <w:szCs w:val="28"/>
        </w:rPr>
        <w:t>Tập trung triể</w:t>
      </w:r>
      <w:r w:rsidR="00CD1E9A" w:rsidRPr="00E7191E">
        <w:rPr>
          <w:rFonts w:eastAsia="Calibri"/>
          <w:szCs w:val="28"/>
        </w:rPr>
        <w:t>n khai và</w:t>
      </w:r>
      <w:r w:rsidR="00A12E96" w:rsidRPr="00E7191E">
        <w:rPr>
          <w:rFonts w:eastAsia="Calibri"/>
          <w:szCs w:val="28"/>
        </w:rPr>
        <w:t xml:space="preserve"> </w:t>
      </w:r>
      <w:r w:rsidR="00CD1E9A" w:rsidRPr="00E7191E">
        <w:rPr>
          <w:rFonts w:eastAsia="Calibri"/>
          <w:szCs w:val="28"/>
        </w:rPr>
        <w:t xml:space="preserve">chú trọng </w:t>
      </w:r>
      <w:r w:rsidR="00A12E96" w:rsidRPr="00E7191E">
        <w:rPr>
          <w:rFonts w:eastAsia="Calibri"/>
          <w:szCs w:val="28"/>
        </w:rPr>
        <w:t>kiểm tra</w:t>
      </w:r>
      <w:r w:rsidR="00951F2C" w:rsidRPr="00E7191E">
        <w:rPr>
          <w:rFonts w:eastAsia="Calibri"/>
          <w:szCs w:val="28"/>
        </w:rPr>
        <w:t>, đôn đốc</w:t>
      </w:r>
      <w:r w:rsidR="00A12E96" w:rsidRPr="00E7191E">
        <w:rPr>
          <w:rFonts w:eastAsia="Calibri"/>
          <w:szCs w:val="28"/>
        </w:rPr>
        <w:t xml:space="preserve"> việc tổ chức thực hiện </w:t>
      </w:r>
      <w:r w:rsidRPr="00E7191E">
        <w:rPr>
          <w:rFonts w:eastAsia="Calibri"/>
          <w:szCs w:val="28"/>
        </w:rPr>
        <w:t xml:space="preserve">Chỉ thị số 10/CT-TTg ngày 22/4/2019 của Thủ tướng Chính phủ về việc tăng cường xử lý, ngăn chặn có hiệu quả tình trạng nhũng nhiễu, gây phiền hà cho người dân, doanh nghiệp trong giải quyết công việc trên địa bàn tỉnh. </w:t>
      </w:r>
    </w:p>
    <w:p w14:paraId="6D4CAB65" w14:textId="2F61C9BB" w:rsidR="00B552D3" w:rsidRPr="00E7191E" w:rsidRDefault="00B552D3" w:rsidP="00B0456C">
      <w:pPr>
        <w:spacing w:before="100" w:after="100"/>
        <w:ind w:firstLine="720"/>
        <w:jc w:val="both"/>
        <w:rPr>
          <w:rFonts w:eastAsia="Calibri"/>
          <w:szCs w:val="28"/>
        </w:rPr>
      </w:pPr>
      <w:r w:rsidRPr="00E7191E">
        <w:rPr>
          <w:rFonts w:eastAsia="Calibri"/>
          <w:szCs w:val="28"/>
        </w:rPr>
        <w:t xml:space="preserve">- </w:t>
      </w:r>
      <w:r w:rsidRPr="00E7191E">
        <w:rPr>
          <w:color w:val="000000"/>
          <w:szCs w:val="28"/>
          <w:lang w:val="vi-VN" w:eastAsia="vi-VN"/>
        </w:rPr>
        <w:t xml:space="preserve">Tăng cường đôn đốc, hướng dẫn, </w:t>
      </w:r>
      <w:r w:rsidRPr="00E7191E">
        <w:rPr>
          <w:color w:val="000000"/>
          <w:szCs w:val="28"/>
          <w:lang w:val="en" w:eastAsia="vi-VN"/>
        </w:rPr>
        <w:t xml:space="preserve">thanh tra, kiểm tra trách việc thực hiện pháp luật về phòng, chống tham nhũng </w:t>
      </w:r>
      <w:r w:rsidRPr="00E7191E">
        <w:rPr>
          <w:color w:val="000000"/>
          <w:szCs w:val="28"/>
          <w:lang w:val="nl-NL" w:eastAsia="vi-VN"/>
        </w:rPr>
        <w:t>nhằm nâng cao trách nhiệm của các cấp, các ngành, thủ trưởng các cơ quan, đơn vị trong công tác phòng, chống tham nhũng</w:t>
      </w:r>
      <w:r w:rsidRPr="00E7191E">
        <w:rPr>
          <w:color w:val="000000"/>
          <w:szCs w:val="28"/>
          <w:lang w:val="en" w:eastAsia="vi-VN"/>
        </w:rPr>
        <w:t>.</w:t>
      </w:r>
    </w:p>
    <w:p w14:paraId="36C7FB2A" w14:textId="33E1E504" w:rsidR="00D959AD" w:rsidRPr="00E7191E" w:rsidRDefault="00641EA7" w:rsidP="00B0456C">
      <w:pPr>
        <w:spacing w:before="100" w:after="100"/>
        <w:ind w:firstLine="720"/>
        <w:jc w:val="both"/>
        <w:rPr>
          <w:rStyle w:val="fontstyle01"/>
          <w:rFonts w:eastAsia="Calibri"/>
          <w:b w:val="0"/>
          <w:bCs w:val="0"/>
          <w:color w:val="auto"/>
        </w:rPr>
      </w:pPr>
      <w:r w:rsidRPr="00E7191E">
        <w:rPr>
          <w:rFonts w:eastAsia="Calibri"/>
          <w:szCs w:val="28"/>
        </w:rPr>
        <w:t>-</w:t>
      </w:r>
      <w:r w:rsidR="00B552D3" w:rsidRPr="00E7191E">
        <w:rPr>
          <w:rFonts w:eastAsia="Calibri"/>
          <w:szCs w:val="28"/>
        </w:rPr>
        <w:t xml:space="preserve"> T</w:t>
      </w:r>
      <w:r w:rsidRPr="00E7191E">
        <w:rPr>
          <w:rFonts w:eastAsia="Calibri"/>
          <w:szCs w:val="28"/>
        </w:rPr>
        <w:t>ăng cường giám sát hoạt động Đoàn thanh tra, đảm bảo cho hoạt động thanh tra đúng kế hoạ</w:t>
      </w:r>
      <w:r w:rsidR="004B1412" w:rsidRPr="00E7191E">
        <w:rPr>
          <w:rFonts w:eastAsia="Calibri"/>
          <w:szCs w:val="28"/>
        </w:rPr>
        <w:t xml:space="preserve">ch, đạt </w:t>
      </w:r>
      <w:r w:rsidRPr="00E7191E">
        <w:rPr>
          <w:rFonts w:eastAsia="Calibri"/>
          <w:szCs w:val="28"/>
        </w:rPr>
        <w:t>hiệu quả và phòng ngừa tiêu cực trong hoạt động thanh tra.</w:t>
      </w:r>
      <w:r w:rsidR="00F408D1" w:rsidRPr="00E7191E">
        <w:rPr>
          <w:rFonts w:eastAsia="Calibri"/>
          <w:szCs w:val="28"/>
        </w:rPr>
        <w:t xml:space="preserve">  </w:t>
      </w:r>
    </w:p>
    <w:p w14:paraId="733F02C6" w14:textId="23910A0C" w:rsidR="006A6911" w:rsidRPr="00E7191E" w:rsidRDefault="006A6911" w:rsidP="00B0456C">
      <w:pPr>
        <w:pStyle w:val="Bodytext30"/>
        <w:shd w:val="clear" w:color="auto" w:fill="auto"/>
        <w:spacing w:before="100" w:after="100"/>
        <w:ind w:firstLine="720"/>
        <w:jc w:val="both"/>
        <w:rPr>
          <w:rFonts w:eastAsia="Times New Roman"/>
          <w:b/>
          <w:bCs/>
          <w:sz w:val="28"/>
          <w:szCs w:val="28"/>
        </w:rPr>
      </w:pPr>
      <w:r w:rsidRPr="00E7191E">
        <w:rPr>
          <w:rFonts w:eastAsia="Times New Roman"/>
          <w:b/>
          <w:bCs/>
          <w:sz w:val="28"/>
          <w:szCs w:val="28"/>
        </w:rPr>
        <w:t>4. Công tác xây dựng lực lượng ngành</w:t>
      </w:r>
    </w:p>
    <w:p w14:paraId="67440EFF" w14:textId="497EA90D" w:rsidR="00B552D3" w:rsidRPr="00E7191E" w:rsidRDefault="002F6496" w:rsidP="00B0456C">
      <w:pPr>
        <w:pStyle w:val="Vnbnnidung20"/>
        <w:shd w:val="clear" w:color="auto" w:fill="auto"/>
        <w:spacing w:before="100" w:after="100" w:line="240" w:lineRule="auto"/>
        <w:ind w:left="23" w:firstLine="720"/>
        <w:jc w:val="both"/>
        <w:rPr>
          <w:rFonts w:eastAsia="Times New Roman" w:cs="Times New Roman"/>
          <w:b w:val="0"/>
          <w:color w:val="000000"/>
          <w:sz w:val="28"/>
          <w:szCs w:val="28"/>
          <w:lang w:val="nl-NL" w:eastAsia="vi-VN"/>
        </w:rPr>
      </w:pPr>
      <w:r w:rsidRPr="00E7191E">
        <w:rPr>
          <w:rFonts w:eastAsia="Times New Roman" w:cs="Times New Roman"/>
          <w:sz w:val="28"/>
          <w:szCs w:val="28"/>
        </w:rPr>
        <w:t xml:space="preserve">- </w:t>
      </w:r>
      <w:r w:rsidRPr="00E7191E">
        <w:rPr>
          <w:rFonts w:eastAsia="Times New Roman" w:cs="Times New Roman"/>
          <w:b w:val="0"/>
          <w:bCs w:val="0"/>
          <w:sz w:val="28"/>
          <w:szCs w:val="28"/>
        </w:rPr>
        <w:t>Tập trung triển khai Luật Thanh tra và các Nghị định hướng dẫn</w:t>
      </w:r>
      <w:r w:rsidR="00B552D3" w:rsidRPr="00E7191E">
        <w:rPr>
          <w:rFonts w:eastAsia="Times New Roman" w:cs="Times New Roman"/>
          <w:b w:val="0"/>
          <w:bCs w:val="0"/>
          <w:sz w:val="28"/>
          <w:szCs w:val="28"/>
        </w:rPr>
        <w:t xml:space="preserve"> thi hành Luật thanh tra</w:t>
      </w:r>
      <w:r w:rsidRPr="00E7191E">
        <w:rPr>
          <w:rFonts w:eastAsia="Times New Roman" w:cs="Times New Roman"/>
          <w:b w:val="0"/>
          <w:bCs w:val="0"/>
          <w:sz w:val="28"/>
          <w:szCs w:val="28"/>
        </w:rPr>
        <w:t>.</w:t>
      </w:r>
      <w:r w:rsidRPr="00E7191E">
        <w:rPr>
          <w:rFonts w:eastAsia="Times New Roman" w:cs="Times New Roman"/>
          <w:sz w:val="28"/>
          <w:szCs w:val="28"/>
        </w:rPr>
        <w:t xml:space="preserve"> </w:t>
      </w:r>
      <w:r w:rsidR="00B552D3" w:rsidRPr="00E7191E">
        <w:rPr>
          <w:rFonts w:eastAsia="Times New Roman" w:cs="Times New Roman"/>
          <w:b w:val="0"/>
          <w:color w:val="000000"/>
          <w:sz w:val="28"/>
          <w:szCs w:val="28"/>
          <w:lang w:eastAsia="vi-VN"/>
        </w:rPr>
        <w:t xml:space="preserve">Chủ động rà soát, phối hợp với các cơ quan, tham mưu quy định về chức năng, nhiệm vụ, cơ cấu tổ chức của Thanh tra tỉnh, các tổ chức thanh tra </w:t>
      </w:r>
      <w:r w:rsidR="00B552D3" w:rsidRPr="00E7191E">
        <w:rPr>
          <w:rFonts w:eastAsia="Times New Roman" w:cs="Times New Roman"/>
          <w:b w:val="0"/>
          <w:color w:val="000000"/>
          <w:sz w:val="28"/>
          <w:szCs w:val="28"/>
          <w:lang w:val="nl-NL" w:eastAsia="vi-VN"/>
        </w:rPr>
        <w:t>theo tinh thần của Luật Thanh tra năm 2022 khi có văn bản hướng dẫn của Thanh tra Chính phủ.</w:t>
      </w:r>
    </w:p>
    <w:p w14:paraId="0BD3474C" w14:textId="046549FC" w:rsidR="00FF6A42" w:rsidRPr="00E7191E" w:rsidRDefault="00FF6A42" w:rsidP="00B0456C">
      <w:pPr>
        <w:spacing w:before="100" w:after="100"/>
        <w:ind w:firstLine="700"/>
        <w:jc w:val="both"/>
        <w:rPr>
          <w:rFonts w:eastAsia="Calibri"/>
          <w:szCs w:val="28"/>
        </w:rPr>
      </w:pPr>
      <w:r w:rsidRPr="00E7191E">
        <w:rPr>
          <w:rFonts w:eastAsia="Calibri"/>
          <w:szCs w:val="28"/>
        </w:rPr>
        <w:t xml:space="preserve">- </w:t>
      </w:r>
      <w:r w:rsidRPr="00E7191E">
        <w:rPr>
          <w:rFonts w:eastAsia="Calibri"/>
          <w:szCs w:val="28"/>
          <w:lang w:val="vi-VN"/>
        </w:rPr>
        <w:t>Tiếp tục củng cố</w:t>
      </w:r>
      <w:r w:rsidRPr="00E7191E">
        <w:rPr>
          <w:rFonts w:eastAsia="Calibri"/>
          <w:szCs w:val="28"/>
        </w:rPr>
        <w:t>, ổn định</w:t>
      </w:r>
      <w:r w:rsidRPr="00E7191E">
        <w:rPr>
          <w:rFonts w:eastAsia="Calibri"/>
          <w:szCs w:val="28"/>
          <w:lang w:val="vi-VN"/>
        </w:rPr>
        <w:t xml:space="preserve"> tổ chức bộ máy</w:t>
      </w:r>
      <w:r w:rsidRPr="00E7191E">
        <w:rPr>
          <w:rFonts w:eastAsia="Calibri"/>
          <w:szCs w:val="28"/>
        </w:rPr>
        <w:t xml:space="preserve"> các tổ chức Thanh </w:t>
      </w:r>
      <w:r w:rsidR="00082E71" w:rsidRPr="00E7191E">
        <w:rPr>
          <w:rFonts w:eastAsia="Calibri"/>
          <w:szCs w:val="28"/>
        </w:rPr>
        <w:t>t</w:t>
      </w:r>
      <w:r w:rsidRPr="00E7191E">
        <w:rPr>
          <w:rFonts w:eastAsia="Calibri"/>
          <w:szCs w:val="28"/>
        </w:rPr>
        <w:t>ra trong tỉnh</w:t>
      </w:r>
      <w:r w:rsidRPr="00E7191E">
        <w:rPr>
          <w:rFonts w:eastAsia="Calibri"/>
          <w:szCs w:val="28"/>
          <w:lang w:val="vi-VN"/>
        </w:rPr>
        <w:t>, thực hiện tốt công tác đào tạo, bồi dưỡng nâng cao kiến thức, trình độ, năng lực đáp</w:t>
      </w:r>
      <w:r w:rsidRPr="00E7191E">
        <w:rPr>
          <w:rFonts w:eastAsia="Calibri"/>
          <w:szCs w:val="28"/>
        </w:rPr>
        <w:t xml:space="preserve"> ứng yêu cầu nhiệm vụ và đảm bảo thực hiện tốt các chế độ chính sách đối với cán bộ tiếp dân, </w:t>
      </w:r>
      <w:r w:rsidRPr="00E7191E">
        <w:rPr>
          <w:rFonts w:eastAsia="Calibri"/>
          <w:szCs w:val="28"/>
          <w:lang w:val="vi-VN"/>
        </w:rPr>
        <w:t>của đội ngũ cán bộ, công chức thanh tra</w:t>
      </w:r>
      <w:r w:rsidRPr="00E7191E">
        <w:rPr>
          <w:rFonts w:eastAsia="Calibri"/>
          <w:szCs w:val="28"/>
        </w:rPr>
        <w:t xml:space="preserve">. </w:t>
      </w:r>
    </w:p>
    <w:p w14:paraId="4362F498" w14:textId="77777777" w:rsidR="00FF6A42" w:rsidRPr="00E7191E" w:rsidRDefault="00FF6A42" w:rsidP="00B0456C">
      <w:pPr>
        <w:spacing w:before="100" w:after="100"/>
        <w:ind w:firstLine="700"/>
        <w:jc w:val="both"/>
        <w:rPr>
          <w:rFonts w:eastAsia="Calibri"/>
          <w:spacing w:val="-4"/>
          <w:szCs w:val="28"/>
        </w:rPr>
      </w:pPr>
      <w:r w:rsidRPr="00E7191E">
        <w:rPr>
          <w:rFonts w:eastAsia="Calibri"/>
          <w:spacing w:val="-4"/>
          <w:szCs w:val="28"/>
        </w:rPr>
        <w:t>- Đẩy mạnh công tác cải cách hành chính, ứng dụng công nghệ thông tin trong quản lý, duy trì và nâng cao hiệu quả hoạt động của cổng thông tin điện tử của ngành.</w:t>
      </w:r>
    </w:p>
    <w:p w14:paraId="445F01C2" w14:textId="0EE40F47" w:rsidR="00FF6A42" w:rsidRPr="00E7191E" w:rsidRDefault="00FF6A42" w:rsidP="00B0456C">
      <w:pPr>
        <w:shd w:val="clear" w:color="auto" w:fill="FFFFFF"/>
        <w:spacing w:before="100" w:after="100"/>
        <w:ind w:firstLine="700"/>
        <w:jc w:val="both"/>
        <w:rPr>
          <w:rFonts w:eastAsia="Calibri"/>
          <w:spacing w:val="-4"/>
          <w:szCs w:val="28"/>
        </w:rPr>
      </w:pPr>
      <w:r w:rsidRPr="00E7191E">
        <w:rPr>
          <w:rFonts w:eastAsia="Calibri"/>
          <w:szCs w:val="28"/>
        </w:rPr>
        <w:t>- Tăng cường nắm bắt, tổng hợp thông tin phục vụ hoạt động quản lý ngành gắn với t</w:t>
      </w:r>
      <w:r w:rsidRPr="00E7191E">
        <w:rPr>
          <w:rFonts w:eastAsia="Calibri"/>
          <w:spacing w:val="-4"/>
          <w:szCs w:val="28"/>
        </w:rPr>
        <w:t>hực hiện tốt chế độ thông tin, báo cáo.</w:t>
      </w:r>
    </w:p>
    <w:p w14:paraId="04149B90" w14:textId="46B33AD7" w:rsidR="00B803A9" w:rsidRPr="00E7191E" w:rsidRDefault="006016B1" w:rsidP="00B0456C">
      <w:pPr>
        <w:pStyle w:val="Vnbnnidung0"/>
        <w:spacing w:before="100" w:after="100"/>
        <w:ind w:firstLine="0"/>
        <w:jc w:val="both"/>
        <w:rPr>
          <w:bCs/>
        </w:rPr>
      </w:pPr>
      <w:r w:rsidRPr="00E7191E">
        <w:tab/>
      </w:r>
      <w:r w:rsidR="00B803A9" w:rsidRPr="00E7191E">
        <w:t xml:space="preserve">Trên đây là Báo cáo </w:t>
      </w:r>
      <w:r w:rsidR="0078107F" w:rsidRPr="00E7191E">
        <w:rPr>
          <w:bCs/>
        </w:rPr>
        <w:t>k</w:t>
      </w:r>
      <w:r w:rsidR="0045073E" w:rsidRPr="00E7191E">
        <w:rPr>
          <w:bCs/>
        </w:rPr>
        <w:t>ết quả thực hiện nhiệm vụ 6 tháng đầu năm và phương hướng, nhiệm vụ 6 tháng cuối năm 2023 của ngành Thanh tra tỉnh Điện Biên</w:t>
      </w:r>
      <w:r w:rsidR="00B803A9" w:rsidRPr="00E7191E">
        <w:t xml:space="preserve">./. </w:t>
      </w:r>
      <w:r w:rsidR="00B328DC" w:rsidRPr="00E7191E">
        <w:t xml:space="preserve"> </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851"/>
      </w:tblGrid>
      <w:tr w:rsidR="00DB4CBA" w:rsidRPr="00B068A4" w14:paraId="2F0E32AD" w14:textId="77777777" w:rsidTr="00E7191E">
        <w:tc>
          <w:tcPr>
            <w:tcW w:w="4505" w:type="dxa"/>
          </w:tcPr>
          <w:p w14:paraId="25A083FC" w14:textId="77777777" w:rsidR="001B7E29" w:rsidRPr="00980CEA" w:rsidRDefault="001B7E29" w:rsidP="001B7E29">
            <w:pPr>
              <w:jc w:val="both"/>
              <w:rPr>
                <w:b/>
                <w:i/>
                <w:sz w:val="24"/>
                <w:szCs w:val="24"/>
              </w:rPr>
            </w:pPr>
            <w:r w:rsidRPr="00980CEA">
              <w:rPr>
                <w:b/>
                <w:i/>
                <w:sz w:val="24"/>
                <w:szCs w:val="24"/>
              </w:rPr>
              <w:t>Nơi nhận:</w:t>
            </w:r>
          </w:p>
          <w:p w14:paraId="19F41585" w14:textId="77777777" w:rsidR="001B7E29" w:rsidRPr="00980CEA" w:rsidRDefault="001B7E29" w:rsidP="001B7E29">
            <w:pPr>
              <w:jc w:val="both"/>
              <w:rPr>
                <w:sz w:val="22"/>
                <w:szCs w:val="22"/>
              </w:rPr>
            </w:pPr>
            <w:r w:rsidRPr="00980CEA">
              <w:rPr>
                <w:sz w:val="22"/>
                <w:szCs w:val="22"/>
              </w:rPr>
              <w:t>- UBND tỉnh (B/c);</w:t>
            </w:r>
          </w:p>
          <w:p w14:paraId="43EA40EB" w14:textId="5C3701CD" w:rsidR="003D0A46" w:rsidRPr="00980CEA" w:rsidRDefault="003D0A46" w:rsidP="001B7E29">
            <w:pPr>
              <w:jc w:val="both"/>
              <w:rPr>
                <w:sz w:val="22"/>
                <w:szCs w:val="22"/>
              </w:rPr>
            </w:pPr>
            <w:r w:rsidRPr="00980CEA">
              <w:rPr>
                <w:sz w:val="22"/>
                <w:szCs w:val="22"/>
              </w:rPr>
              <w:t>- UBND huyện, thị xã, thành phố;</w:t>
            </w:r>
          </w:p>
          <w:p w14:paraId="0CC95AA8" w14:textId="77777777" w:rsidR="003D0A46" w:rsidRPr="00980CEA" w:rsidRDefault="003D0A46" w:rsidP="001B7E29">
            <w:pPr>
              <w:jc w:val="both"/>
              <w:rPr>
                <w:sz w:val="22"/>
                <w:szCs w:val="22"/>
              </w:rPr>
            </w:pPr>
            <w:r w:rsidRPr="00980CEA">
              <w:rPr>
                <w:sz w:val="22"/>
                <w:szCs w:val="22"/>
              </w:rPr>
              <w:t>- Các Sở, Ban, ngành tỉnh;</w:t>
            </w:r>
          </w:p>
          <w:p w14:paraId="23A785FF" w14:textId="77777777" w:rsidR="001B7E29" w:rsidRPr="00980CEA" w:rsidRDefault="001B7E29" w:rsidP="001B7E29">
            <w:pPr>
              <w:jc w:val="both"/>
              <w:rPr>
                <w:sz w:val="22"/>
                <w:szCs w:val="22"/>
              </w:rPr>
            </w:pPr>
            <w:r w:rsidRPr="00980CEA">
              <w:rPr>
                <w:sz w:val="22"/>
                <w:szCs w:val="22"/>
              </w:rPr>
              <w:t>- Lãnh đạo TTra tỉnh;</w:t>
            </w:r>
          </w:p>
          <w:p w14:paraId="6CCC4C7E" w14:textId="3496B573" w:rsidR="001B7E29" w:rsidRPr="00980CEA" w:rsidRDefault="001B7E29" w:rsidP="001B7E29">
            <w:pPr>
              <w:jc w:val="both"/>
              <w:rPr>
                <w:sz w:val="22"/>
                <w:szCs w:val="22"/>
              </w:rPr>
            </w:pPr>
            <w:r w:rsidRPr="00980CEA">
              <w:rPr>
                <w:sz w:val="22"/>
                <w:szCs w:val="22"/>
              </w:rPr>
              <w:t xml:space="preserve">- </w:t>
            </w:r>
            <w:r w:rsidR="003D0A46" w:rsidRPr="00980CEA">
              <w:rPr>
                <w:sz w:val="22"/>
                <w:szCs w:val="22"/>
              </w:rPr>
              <w:t>T.Tra các huyện, thị xã, thành phố</w:t>
            </w:r>
            <w:r w:rsidRPr="00980CEA">
              <w:rPr>
                <w:sz w:val="22"/>
                <w:szCs w:val="22"/>
              </w:rPr>
              <w:t>;</w:t>
            </w:r>
          </w:p>
          <w:p w14:paraId="14BBCE4D" w14:textId="3FA2056B" w:rsidR="009D2879" w:rsidRPr="00980CEA" w:rsidRDefault="009D2879" w:rsidP="001B7E29">
            <w:pPr>
              <w:jc w:val="both"/>
              <w:rPr>
                <w:sz w:val="22"/>
                <w:szCs w:val="22"/>
              </w:rPr>
            </w:pPr>
            <w:r w:rsidRPr="00980CEA">
              <w:rPr>
                <w:sz w:val="22"/>
                <w:szCs w:val="22"/>
              </w:rPr>
              <w:t>- Ttra các Sở, Ban, ngành tỉnh;</w:t>
            </w:r>
          </w:p>
          <w:p w14:paraId="749F7B33" w14:textId="77777777" w:rsidR="001B7E29" w:rsidRPr="00980CEA" w:rsidRDefault="001B7E29" w:rsidP="001B7E29">
            <w:pPr>
              <w:jc w:val="both"/>
              <w:rPr>
                <w:szCs w:val="28"/>
              </w:rPr>
            </w:pPr>
            <w:r w:rsidRPr="00980CEA">
              <w:rPr>
                <w:sz w:val="22"/>
                <w:szCs w:val="22"/>
              </w:rPr>
              <w:t>- Lưu VT.</w:t>
            </w:r>
          </w:p>
        </w:tc>
        <w:tc>
          <w:tcPr>
            <w:tcW w:w="4851" w:type="dxa"/>
          </w:tcPr>
          <w:p w14:paraId="2546566E" w14:textId="77777777" w:rsidR="001B7E29" w:rsidRPr="00980CEA" w:rsidRDefault="001B7E29" w:rsidP="001B7E29">
            <w:pPr>
              <w:jc w:val="center"/>
              <w:rPr>
                <w:b/>
                <w:szCs w:val="28"/>
              </w:rPr>
            </w:pPr>
            <w:r w:rsidRPr="00980CEA">
              <w:rPr>
                <w:b/>
                <w:szCs w:val="28"/>
              </w:rPr>
              <w:t>CHÁNH THANH TRA</w:t>
            </w:r>
          </w:p>
          <w:p w14:paraId="166E7A07" w14:textId="77777777" w:rsidR="001B7E29" w:rsidRPr="00980CEA" w:rsidRDefault="001B7E29" w:rsidP="001B7E29">
            <w:pPr>
              <w:jc w:val="center"/>
              <w:rPr>
                <w:b/>
                <w:szCs w:val="28"/>
              </w:rPr>
            </w:pPr>
          </w:p>
          <w:p w14:paraId="274C1DA2" w14:textId="77777777" w:rsidR="001B7E29" w:rsidRPr="00980CEA" w:rsidRDefault="001B7E29" w:rsidP="001B7E29">
            <w:pPr>
              <w:jc w:val="center"/>
              <w:rPr>
                <w:b/>
                <w:szCs w:val="28"/>
              </w:rPr>
            </w:pPr>
          </w:p>
          <w:p w14:paraId="2E19A772" w14:textId="77777777" w:rsidR="001B7E29" w:rsidRPr="00980CEA" w:rsidRDefault="001B7E29" w:rsidP="001B7E29">
            <w:pPr>
              <w:jc w:val="center"/>
              <w:rPr>
                <w:b/>
                <w:szCs w:val="28"/>
              </w:rPr>
            </w:pPr>
          </w:p>
          <w:p w14:paraId="293980DB" w14:textId="44CDF1AD" w:rsidR="001B7E29" w:rsidRPr="00980CEA" w:rsidRDefault="001B7E29" w:rsidP="001B7E29">
            <w:pPr>
              <w:jc w:val="center"/>
              <w:rPr>
                <w:b/>
                <w:szCs w:val="28"/>
              </w:rPr>
            </w:pPr>
          </w:p>
          <w:p w14:paraId="1E110D21" w14:textId="77777777" w:rsidR="005F4398" w:rsidRPr="00980CEA" w:rsidRDefault="005F4398" w:rsidP="001B7E29">
            <w:pPr>
              <w:jc w:val="center"/>
              <w:rPr>
                <w:b/>
                <w:szCs w:val="28"/>
              </w:rPr>
            </w:pPr>
          </w:p>
          <w:p w14:paraId="0F316DFA" w14:textId="77777777" w:rsidR="009F3B07" w:rsidRPr="00980CEA" w:rsidRDefault="009F3B07" w:rsidP="001B7E29">
            <w:pPr>
              <w:jc w:val="center"/>
              <w:rPr>
                <w:b/>
                <w:szCs w:val="28"/>
              </w:rPr>
            </w:pPr>
          </w:p>
          <w:p w14:paraId="7654D221" w14:textId="77777777" w:rsidR="001B7E29" w:rsidRPr="00B068A4" w:rsidRDefault="001B7E29" w:rsidP="001B7E29">
            <w:pPr>
              <w:jc w:val="center"/>
              <w:rPr>
                <w:b/>
                <w:szCs w:val="28"/>
              </w:rPr>
            </w:pPr>
            <w:r w:rsidRPr="00980CEA">
              <w:rPr>
                <w:b/>
                <w:szCs w:val="28"/>
              </w:rPr>
              <w:t>Phan Văn Thống</w:t>
            </w:r>
          </w:p>
        </w:tc>
      </w:tr>
    </w:tbl>
    <w:p w14:paraId="4EBAE5E5" w14:textId="77777777" w:rsidR="0091751E" w:rsidRPr="00B068A4" w:rsidRDefault="0091751E" w:rsidP="009F3B07">
      <w:pPr>
        <w:jc w:val="center"/>
      </w:pPr>
    </w:p>
    <w:sectPr w:rsidR="0091751E" w:rsidRPr="00B068A4" w:rsidSect="00B0456C">
      <w:headerReference w:type="default" r:id="rId8"/>
      <w:pgSz w:w="11907" w:h="16840" w:code="9"/>
      <w:pgMar w:top="1134" w:right="851" w:bottom="1134" w:left="1701" w:header="680"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99EC2" w14:textId="77777777" w:rsidR="00EA1597" w:rsidRDefault="00EA1597" w:rsidP="001A64E2">
      <w:r>
        <w:separator/>
      </w:r>
    </w:p>
  </w:endnote>
  <w:endnote w:type="continuationSeparator" w:id="0">
    <w:p w14:paraId="3A2396A3" w14:textId="77777777" w:rsidR="00EA1597" w:rsidRDefault="00EA1597" w:rsidP="001A6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796DA" w14:textId="77777777" w:rsidR="00EA1597" w:rsidRDefault="00EA1597" w:rsidP="001A64E2">
      <w:r>
        <w:separator/>
      </w:r>
    </w:p>
  </w:footnote>
  <w:footnote w:type="continuationSeparator" w:id="0">
    <w:p w14:paraId="30A5E05A" w14:textId="77777777" w:rsidR="00EA1597" w:rsidRDefault="00EA1597" w:rsidP="001A64E2">
      <w:r>
        <w:continuationSeparator/>
      </w:r>
    </w:p>
  </w:footnote>
  <w:footnote w:id="1">
    <w:p w14:paraId="77390945" w14:textId="59A8397B" w:rsidR="00A04A19" w:rsidRPr="00F4329F" w:rsidRDefault="00A04A19" w:rsidP="00F4329F">
      <w:pPr>
        <w:tabs>
          <w:tab w:val="left" w:pos="4015"/>
        </w:tabs>
        <w:ind w:firstLine="709"/>
        <w:jc w:val="both"/>
        <w:rPr>
          <w:sz w:val="22"/>
          <w:szCs w:val="22"/>
        </w:rPr>
      </w:pPr>
      <w:r w:rsidRPr="00FE65F4">
        <w:rPr>
          <w:rStyle w:val="FootnoteReference"/>
          <w:sz w:val="22"/>
          <w:szCs w:val="22"/>
        </w:rPr>
        <w:footnoteRef/>
      </w:r>
      <w:r w:rsidRPr="00FE65F4">
        <w:rPr>
          <w:sz w:val="22"/>
          <w:szCs w:val="22"/>
        </w:rPr>
        <w:t xml:space="preserve"> </w:t>
      </w:r>
      <w:r w:rsidR="00265454" w:rsidRPr="00FE65F4">
        <w:rPr>
          <w:spacing w:val="3"/>
          <w:sz w:val="22"/>
          <w:szCs w:val="22"/>
          <w:shd w:val="clear" w:color="auto" w:fill="FFFFFF"/>
        </w:rPr>
        <w:t xml:space="preserve">Trong </w:t>
      </w:r>
      <w:r w:rsidR="00265454" w:rsidRPr="00265454">
        <w:rPr>
          <w:color w:val="081C36"/>
          <w:spacing w:val="3"/>
          <w:sz w:val="22"/>
          <w:szCs w:val="22"/>
          <w:shd w:val="clear" w:color="auto" w:fill="FFFFFF"/>
        </w:rPr>
        <w:t>năm 2023, các cấp, các ngành đã phê duyệt chương trình, kế hoạch công tác thanh tra với tổng số 134 cuộc, (Thanh tra, kiểm tra hành chính, thanh tra chuyên ngành 81 cuộc, thanh tra, kiểm tra doanh nghiệp 53 cuộc</w:t>
      </w:r>
      <w:r w:rsidR="00265454" w:rsidRPr="00265454">
        <w:rPr>
          <w:spacing w:val="3"/>
          <w:sz w:val="22"/>
          <w:szCs w:val="22"/>
          <w:shd w:val="clear" w:color="auto" w:fill="FFFFFF"/>
        </w:rPr>
        <w:t>).</w:t>
      </w:r>
      <w:r w:rsidR="00265454" w:rsidRPr="00265454">
        <w:rPr>
          <w:spacing w:val="3"/>
          <w:sz w:val="22"/>
          <w:szCs w:val="22"/>
          <w:shd w:val="clear" w:color="auto" w:fill="FFFFFF"/>
        </w:rPr>
        <w:t xml:space="preserve"> </w:t>
      </w:r>
      <w:r w:rsidRPr="00265454">
        <w:rPr>
          <w:spacing w:val="4"/>
          <w:sz w:val="22"/>
          <w:szCs w:val="22"/>
          <w:lang w:val="pt-BR"/>
        </w:rPr>
        <w:t xml:space="preserve">Công </w:t>
      </w:r>
      <w:r w:rsidRPr="00F4329F">
        <w:rPr>
          <w:spacing w:val="4"/>
          <w:sz w:val="22"/>
          <w:szCs w:val="22"/>
          <w:lang w:val="pt-BR"/>
        </w:rPr>
        <w:t xml:space="preserve">tác xây dựng, điều chỉnh, phê duyệt chương trình, kế hoạch thanh tra được thực hiện theo quy định của Luật </w:t>
      </w:r>
      <w:r w:rsidRPr="00F4329F">
        <w:rPr>
          <w:spacing w:val="4"/>
          <w:sz w:val="22"/>
          <w:szCs w:val="22"/>
          <w:lang w:val="vi-VN"/>
        </w:rPr>
        <w:t>T</w:t>
      </w:r>
      <w:r w:rsidRPr="00F4329F">
        <w:rPr>
          <w:spacing w:val="4"/>
          <w:sz w:val="22"/>
          <w:szCs w:val="22"/>
          <w:lang w:val="pt-BR"/>
        </w:rPr>
        <w:t>hanh tra</w:t>
      </w:r>
      <w:r w:rsidRPr="00F4329F">
        <w:rPr>
          <w:spacing w:val="4"/>
          <w:sz w:val="22"/>
          <w:szCs w:val="22"/>
          <w:lang w:val="vi-VN"/>
        </w:rPr>
        <w:t xml:space="preserve"> năm 2010</w:t>
      </w:r>
      <w:r w:rsidRPr="00F4329F">
        <w:rPr>
          <w:spacing w:val="4"/>
          <w:sz w:val="22"/>
          <w:szCs w:val="22"/>
          <w:lang w:val="pt-BR"/>
        </w:rPr>
        <w:t xml:space="preserve">, Nghị định số </w:t>
      </w:r>
      <w:r w:rsidRPr="00F4329F">
        <w:rPr>
          <w:spacing w:val="4"/>
          <w:sz w:val="22"/>
          <w:szCs w:val="22"/>
          <w:lang w:val="vi-VN"/>
        </w:rPr>
        <w:t xml:space="preserve">86/2011/NĐ-CP </w:t>
      </w:r>
      <w:r w:rsidRPr="00F4329F">
        <w:rPr>
          <w:iCs/>
          <w:spacing w:val="4"/>
          <w:sz w:val="22"/>
          <w:szCs w:val="22"/>
          <w:lang w:val="vi-VN"/>
        </w:rPr>
        <w:t xml:space="preserve">ngày 22/9/2011 </w:t>
      </w:r>
      <w:r w:rsidRPr="00F4329F">
        <w:rPr>
          <w:spacing w:val="4"/>
          <w:sz w:val="22"/>
          <w:szCs w:val="22"/>
          <w:lang w:val="vi-VN"/>
        </w:rPr>
        <w:t xml:space="preserve">của Chính phủ quy định chi tiết và hướng dẫn thi hành một số điều của Luật </w:t>
      </w:r>
      <w:r w:rsidRPr="00F4329F">
        <w:rPr>
          <w:spacing w:val="4"/>
          <w:sz w:val="22"/>
          <w:szCs w:val="22"/>
        </w:rPr>
        <w:t>T</w:t>
      </w:r>
      <w:r w:rsidRPr="00F4329F">
        <w:rPr>
          <w:spacing w:val="4"/>
          <w:sz w:val="22"/>
          <w:szCs w:val="22"/>
          <w:lang w:val="vi-VN"/>
        </w:rPr>
        <w:t xml:space="preserve">hanh tra; </w:t>
      </w:r>
      <w:r w:rsidRPr="00F4329F">
        <w:rPr>
          <w:spacing w:val="4"/>
          <w:sz w:val="22"/>
          <w:szCs w:val="22"/>
          <w:lang w:val="pt-BR"/>
        </w:rPr>
        <w:t>Thông tư số 01/2014/TT-TTCP ngày 23/4/2014 của Thanh tra Chính phủ</w:t>
      </w:r>
      <w:r w:rsidRPr="00F4329F">
        <w:rPr>
          <w:spacing w:val="2"/>
          <w:sz w:val="22"/>
          <w:szCs w:val="22"/>
          <w:lang w:val="vi-VN"/>
        </w:rPr>
        <w:t xml:space="preserve"> quy định việc xây dựng, phê duyệt định hướng chương trình thanh tra, kế hoạch thanh tra.</w:t>
      </w:r>
    </w:p>
  </w:footnote>
  <w:footnote w:id="2">
    <w:p w14:paraId="7C66B01D" w14:textId="2D3FCA5D" w:rsidR="009C50E1" w:rsidRPr="00F4329F" w:rsidRDefault="009C50E1" w:rsidP="00F4329F">
      <w:pPr>
        <w:pStyle w:val="FootnoteText"/>
        <w:ind w:firstLine="709"/>
        <w:jc w:val="both"/>
        <w:rPr>
          <w:sz w:val="22"/>
          <w:szCs w:val="22"/>
        </w:rPr>
      </w:pPr>
      <w:r w:rsidRPr="00F4329F">
        <w:rPr>
          <w:rStyle w:val="FootnoteReference"/>
          <w:sz w:val="22"/>
          <w:szCs w:val="22"/>
        </w:rPr>
        <w:footnoteRef/>
      </w:r>
      <w:r w:rsidRPr="00F4329F">
        <w:rPr>
          <w:sz w:val="22"/>
          <w:szCs w:val="22"/>
        </w:rPr>
        <w:t xml:space="preserve"> Thanh tra công tác bồi thường, giải phóng mặt bằng, bố trí tái định cư Dự án mở rộng Cảng hàng không Điện Biên do Thanh tra tỉnh chủ trì; Thanh tra công tác quản lý, thu, chi, thanh quyết toán nguồn kinh phí Ngân sách huyện cấp, hỗ trợ phòng, chống dịch Covid-19 tại Phòng Y tế và Trung tâm Y tế huyện Mường Chà do Thanh tra huyện Mường Chà chủ trì; Thanh tra việc chi trả chế độ cho nhân viên phục vụ nấu ăn năm 2021-2022 tại các trường Mầm non 20.7, trường Mầm non Thị trấn và trường Mầm Non Quài Nưa huyện Tuần Giáo do Thanh tra huyện Tuần Giáo chủ trì; Thanh tra UBND xã Thanh Yên trong việc tổ chức thực hiện dự án đồn điền đổi thửa giai đoạn 2019 – 2022 do Thanh tra huyện Điện Biên chủ trì.</w:t>
      </w:r>
    </w:p>
  </w:footnote>
  <w:footnote w:id="3">
    <w:p w14:paraId="1AF34345" w14:textId="77777777" w:rsidR="005B1B23" w:rsidRPr="00F4329F" w:rsidRDefault="005B1B23" w:rsidP="00F4329F">
      <w:pPr>
        <w:ind w:firstLine="720"/>
        <w:jc w:val="both"/>
        <w:rPr>
          <w:sz w:val="22"/>
          <w:szCs w:val="22"/>
        </w:rPr>
      </w:pPr>
      <w:r w:rsidRPr="00F4329F">
        <w:rPr>
          <w:rStyle w:val="FootnoteReference"/>
          <w:sz w:val="22"/>
          <w:szCs w:val="22"/>
        </w:rPr>
        <w:footnoteRef/>
      </w:r>
      <w:r w:rsidRPr="00F4329F">
        <w:rPr>
          <w:color w:val="000000"/>
          <w:sz w:val="22"/>
          <w:szCs w:val="22"/>
        </w:rPr>
        <w:t xml:space="preserve"> </w:t>
      </w:r>
      <w:r w:rsidRPr="00F4329F">
        <w:rPr>
          <w:sz w:val="22"/>
          <w:szCs w:val="22"/>
        </w:rPr>
        <w:t>Kế hoạch số 327/KH-UBND ngày 06/02/2023 về công tác phòng, chống tham nhũng, tiêu cực năm 2023 trên địa bàn tỉnh Điện Biên; Văn bản số 122/UBND-NC ngày 12 tháng 01 năm 2023 về việc báo cáo tình hình thực hiện công tác phòng, chống tham nhũng tiêu cực trong dịp Tết Nguyên đán Quý Mão năm 2023; Văn bản số 552/UBND-NC ngày 23/2/2023 về việc tăng cường thực hiện các nhiệm vụ, giải pháp nâng cao hiệu lực, hiệu quả công tác phòng, chống tham nhũng trên địa bàn tỉnh năm 2023.</w:t>
      </w:r>
    </w:p>
  </w:footnote>
  <w:footnote w:id="4">
    <w:p w14:paraId="01685D20" w14:textId="77777777" w:rsidR="005B1B23" w:rsidRPr="00F4329F" w:rsidRDefault="005B1B23" w:rsidP="00F4329F">
      <w:pPr>
        <w:ind w:firstLine="720"/>
        <w:jc w:val="both"/>
        <w:rPr>
          <w:sz w:val="22"/>
          <w:szCs w:val="22"/>
        </w:rPr>
      </w:pPr>
      <w:r w:rsidRPr="00F4329F">
        <w:rPr>
          <w:rStyle w:val="FootnoteReference"/>
          <w:sz w:val="22"/>
          <w:szCs w:val="22"/>
        </w:rPr>
        <w:footnoteRef/>
      </w:r>
      <w:r w:rsidRPr="00F4329F">
        <w:rPr>
          <w:sz w:val="22"/>
          <w:szCs w:val="22"/>
        </w:rPr>
        <w:t xml:space="preserve"> Kế hoạch số 1828/KH-UBND ngày 04/5/2022 của UBND tỉnh về việc thực hiện đánh giá công tác phòng, chống tham nhũng cấp tỉnh năm 2022; Quyết định số 130/QĐ-UBND ngày 02/02/2023 về việc phê duyệt kế hoạch xác minh tài sản, thu nhập năm 2023 thuộc thẩm quyền xác minh của Thanh tra tỉnh; Quyết định số 781/QĐ-UBND ngày 08/5/2023 của UBND tỉnh về việc thành lập Tổ Công tác đánh giá công tác phòng, chống tham nhũng cấp tỉnh năm 2022.  </w:t>
      </w:r>
    </w:p>
  </w:footnote>
  <w:footnote w:id="5">
    <w:p w14:paraId="57CFA10D" w14:textId="0F1E41BA" w:rsidR="003474DE" w:rsidRPr="00F4329F" w:rsidRDefault="00E14AD2" w:rsidP="00F4329F">
      <w:pPr>
        <w:jc w:val="both"/>
        <w:rPr>
          <w:sz w:val="22"/>
          <w:szCs w:val="22"/>
        </w:rPr>
      </w:pPr>
      <w:r w:rsidRPr="00F4329F">
        <w:rPr>
          <w:sz w:val="22"/>
          <w:szCs w:val="22"/>
        </w:rPr>
        <w:tab/>
      </w:r>
      <w:r w:rsidR="008019AC" w:rsidRPr="00F4329F">
        <w:rPr>
          <w:rStyle w:val="FootnoteReference"/>
          <w:sz w:val="22"/>
          <w:szCs w:val="22"/>
        </w:rPr>
        <w:footnoteRef/>
      </w:r>
      <w:r w:rsidR="008019AC" w:rsidRPr="00F4329F">
        <w:rPr>
          <w:sz w:val="22"/>
          <w:szCs w:val="22"/>
        </w:rPr>
        <w:t xml:space="preserve"> </w:t>
      </w:r>
      <w:r w:rsidR="003474DE" w:rsidRPr="00F4329F">
        <w:rPr>
          <w:sz w:val="22"/>
          <w:szCs w:val="22"/>
        </w:rPr>
        <w:t>Trong 6 tháng đầu năm đã rà soát, bổ sung quy hoạch đối với các chức danh cán bộ lãnh đạo, quản lý nhiệm kỳ 2021-2026 và 2026-2031; cử 01 công chức đi học; bổ nhiệm lại 01 Phó Chánh thanh tra, 01 phó trưởng phòng; thực hiện quy trình kiện toàn bổ sung 01 Phó Chánh Thanh tra tỉnh; ban hành các văn bản đề nghị các cơ quan, đơn vị, địa phương cử 03 công chức đi học lớp Thanh tra viên, Thanh tra viên chính; thoả thuận bổ nhiệm mới 03 Chánh Thanh tra cấp sở, cấp huyện; đề nghị cấp mới, cấp lại thẻ cho 29 công chức trong ngành thanh tra</w:t>
      </w:r>
    </w:p>
    <w:p w14:paraId="4B33B673" w14:textId="3D6E9ED2" w:rsidR="008019AC" w:rsidRPr="00F4329F" w:rsidRDefault="008019AC" w:rsidP="00F4329F">
      <w:pPr>
        <w:pStyle w:val="FootnoteText"/>
        <w:jc w:val="both"/>
        <w:rPr>
          <w:sz w:val="22"/>
          <w:szCs w:val="22"/>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787708"/>
      <w:docPartObj>
        <w:docPartGallery w:val="Page Numbers (Top of Page)"/>
        <w:docPartUnique/>
      </w:docPartObj>
    </w:sdtPr>
    <w:sdtEndPr>
      <w:rPr>
        <w:noProof/>
      </w:rPr>
    </w:sdtEndPr>
    <w:sdtContent>
      <w:p w14:paraId="7D6865D8" w14:textId="51B21AD1" w:rsidR="00EF1EE9" w:rsidRDefault="00EF1EE9">
        <w:pPr>
          <w:pStyle w:val="Header"/>
          <w:jc w:val="center"/>
        </w:pPr>
        <w:r>
          <w:fldChar w:fldCharType="begin"/>
        </w:r>
        <w:r>
          <w:instrText xml:space="preserve"> PAGE   \* MERGEFORMAT </w:instrText>
        </w:r>
        <w:r>
          <w:fldChar w:fldCharType="separate"/>
        </w:r>
        <w:r w:rsidR="00A7494D">
          <w:rPr>
            <w:noProof/>
          </w:rPr>
          <w:t>6</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560F"/>
    <w:multiLevelType w:val="hybridMultilevel"/>
    <w:tmpl w:val="BC86F226"/>
    <w:lvl w:ilvl="0" w:tplc="AE72D194">
      <w:start w:val="2"/>
      <w:numFmt w:val="bullet"/>
      <w:lvlText w:val="-"/>
      <w:lvlJc w:val="left"/>
      <w:pPr>
        <w:ind w:left="1069" w:hanging="360"/>
      </w:pPr>
      <w:rPr>
        <w:rFonts w:ascii="Times New Roman" w:eastAsia="Calibri"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1" w15:restartNumberingAfterBreak="0">
    <w:nsid w:val="2C0D2F11"/>
    <w:multiLevelType w:val="hybridMultilevel"/>
    <w:tmpl w:val="36F484CC"/>
    <w:lvl w:ilvl="0" w:tplc="99DCFE9C">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2" w15:restartNumberingAfterBreak="0">
    <w:nsid w:val="37027CD0"/>
    <w:multiLevelType w:val="hybridMultilevel"/>
    <w:tmpl w:val="885E087A"/>
    <w:lvl w:ilvl="0" w:tplc="84DA19C6">
      <w:start w:val="1"/>
      <w:numFmt w:val="decimal"/>
      <w:lvlText w:val="%1."/>
      <w:lvlJc w:val="left"/>
      <w:pPr>
        <w:ind w:left="1068" w:hanging="360"/>
      </w:pPr>
      <w:rPr>
        <w:rFonts w:hint="default"/>
        <w:b/>
        <w:bCs/>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39B62988"/>
    <w:multiLevelType w:val="hybridMultilevel"/>
    <w:tmpl w:val="02C0D77C"/>
    <w:lvl w:ilvl="0" w:tplc="66483712">
      <w:start w:val="4"/>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3BA15B19"/>
    <w:multiLevelType w:val="multilevel"/>
    <w:tmpl w:val="34700D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B953D7"/>
    <w:multiLevelType w:val="multilevel"/>
    <w:tmpl w:val="4B9AA6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4A765B"/>
    <w:multiLevelType w:val="hybridMultilevel"/>
    <w:tmpl w:val="72DA7D7E"/>
    <w:lvl w:ilvl="0" w:tplc="FDBEF4F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69843B57"/>
    <w:multiLevelType w:val="hybridMultilevel"/>
    <w:tmpl w:val="353A5664"/>
    <w:lvl w:ilvl="0" w:tplc="7DB05DBA">
      <w:start w:val="1"/>
      <w:numFmt w:val="bullet"/>
      <w:lvlText w:val="-"/>
      <w:lvlJc w:val="left"/>
      <w:pPr>
        <w:ind w:left="1069" w:hanging="360"/>
      </w:pPr>
      <w:rPr>
        <w:rFonts w:ascii="Times New Roman" w:eastAsia="Calibri" w:hAnsi="Times New Roman" w:cs="Times New Roman" w:hint="default"/>
        <w:color w:val="000000"/>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8" w15:restartNumberingAfterBreak="0">
    <w:nsid w:val="737C23D1"/>
    <w:multiLevelType w:val="multilevel"/>
    <w:tmpl w:val="6A08436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282E21"/>
    <w:multiLevelType w:val="hybridMultilevel"/>
    <w:tmpl w:val="EF9843C6"/>
    <w:lvl w:ilvl="0" w:tplc="81B0ADD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7D241712"/>
    <w:multiLevelType w:val="hybridMultilevel"/>
    <w:tmpl w:val="964EAAC4"/>
    <w:lvl w:ilvl="0" w:tplc="A2787D7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7DDF1D20"/>
    <w:multiLevelType w:val="multilevel"/>
    <w:tmpl w:val="290AAF5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4"/>
  </w:num>
  <w:num w:numId="3">
    <w:abstractNumId w:val="11"/>
  </w:num>
  <w:num w:numId="4">
    <w:abstractNumId w:val="3"/>
  </w:num>
  <w:num w:numId="5">
    <w:abstractNumId w:val="9"/>
  </w:num>
  <w:num w:numId="6">
    <w:abstractNumId w:val="10"/>
  </w:num>
  <w:num w:numId="7">
    <w:abstractNumId w:val="6"/>
  </w:num>
  <w:num w:numId="8">
    <w:abstractNumId w:val="2"/>
  </w:num>
  <w:num w:numId="9">
    <w:abstractNumId w:val="8"/>
  </w:num>
  <w:num w:numId="10">
    <w:abstractNumId w:val="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51E"/>
    <w:rsid w:val="0000382A"/>
    <w:rsid w:val="00006A0F"/>
    <w:rsid w:val="00007545"/>
    <w:rsid w:val="00012847"/>
    <w:rsid w:val="00013306"/>
    <w:rsid w:val="00016E12"/>
    <w:rsid w:val="00016F58"/>
    <w:rsid w:val="000177CB"/>
    <w:rsid w:val="00021146"/>
    <w:rsid w:val="00021928"/>
    <w:rsid w:val="00022414"/>
    <w:rsid w:val="00022F2F"/>
    <w:rsid w:val="00024B36"/>
    <w:rsid w:val="0002793F"/>
    <w:rsid w:val="0003284F"/>
    <w:rsid w:val="00032CC3"/>
    <w:rsid w:val="00032EC4"/>
    <w:rsid w:val="000359CC"/>
    <w:rsid w:val="0003640D"/>
    <w:rsid w:val="00037430"/>
    <w:rsid w:val="000416D8"/>
    <w:rsid w:val="00041F73"/>
    <w:rsid w:val="000422F3"/>
    <w:rsid w:val="00044974"/>
    <w:rsid w:val="00044A60"/>
    <w:rsid w:val="0004549E"/>
    <w:rsid w:val="00045E1A"/>
    <w:rsid w:val="000467A0"/>
    <w:rsid w:val="00047FDB"/>
    <w:rsid w:val="00050C90"/>
    <w:rsid w:val="00051B93"/>
    <w:rsid w:val="00051E2E"/>
    <w:rsid w:val="00053284"/>
    <w:rsid w:val="00053B89"/>
    <w:rsid w:val="0005443B"/>
    <w:rsid w:val="000545E6"/>
    <w:rsid w:val="00054F69"/>
    <w:rsid w:val="00056F15"/>
    <w:rsid w:val="00057C93"/>
    <w:rsid w:val="00060444"/>
    <w:rsid w:val="00061EDA"/>
    <w:rsid w:val="00063BF7"/>
    <w:rsid w:val="0006704E"/>
    <w:rsid w:val="000673E8"/>
    <w:rsid w:val="00072EF9"/>
    <w:rsid w:val="00073442"/>
    <w:rsid w:val="000739AF"/>
    <w:rsid w:val="000739BD"/>
    <w:rsid w:val="000757D3"/>
    <w:rsid w:val="00076618"/>
    <w:rsid w:val="00077338"/>
    <w:rsid w:val="00080E1A"/>
    <w:rsid w:val="00082E71"/>
    <w:rsid w:val="00083690"/>
    <w:rsid w:val="00084501"/>
    <w:rsid w:val="00087559"/>
    <w:rsid w:val="000876E6"/>
    <w:rsid w:val="000877E7"/>
    <w:rsid w:val="00093274"/>
    <w:rsid w:val="00094BC3"/>
    <w:rsid w:val="000951D7"/>
    <w:rsid w:val="000957A1"/>
    <w:rsid w:val="000A11B0"/>
    <w:rsid w:val="000A1DD1"/>
    <w:rsid w:val="000A22C4"/>
    <w:rsid w:val="000A27BD"/>
    <w:rsid w:val="000A2B45"/>
    <w:rsid w:val="000A3BB5"/>
    <w:rsid w:val="000A487C"/>
    <w:rsid w:val="000A5E45"/>
    <w:rsid w:val="000A68F8"/>
    <w:rsid w:val="000A7E9F"/>
    <w:rsid w:val="000B0861"/>
    <w:rsid w:val="000B1034"/>
    <w:rsid w:val="000B12E4"/>
    <w:rsid w:val="000B144E"/>
    <w:rsid w:val="000B231D"/>
    <w:rsid w:val="000B5D76"/>
    <w:rsid w:val="000B6C0F"/>
    <w:rsid w:val="000B6E2E"/>
    <w:rsid w:val="000B7F6B"/>
    <w:rsid w:val="000C0028"/>
    <w:rsid w:val="000C1E15"/>
    <w:rsid w:val="000C4EE8"/>
    <w:rsid w:val="000C5906"/>
    <w:rsid w:val="000C5A99"/>
    <w:rsid w:val="000C6915"/>
    <w:rsid w:val="000C6F8B"/>
    <w:rsid w:val="000C7D4F"/>
    <w:rsid w:val="000C7DC6"/>
    <w:rsid w:val="000D01E8"/>
    <w:rsid w:val="000D0583"/>
    <w:rsid w:val="000D07A9"/>
    <w:rsid w:val="000D0AD9"/>
    <w:rsid w:val="000D1A57"/>
    <w:rsid w:val="000D2FDE"/>
    <w:rsid w:val="000D6CCA"/>
    <w:rsid w:val="000D7802"/>
    <w:rsid w:val="000E3DA4"/>
    <w:rsid w:val="000E5F88"/>
    <w:rsid w:val="000F0AA5"/>
    <w:rsid w:val="000F1EF6"/>
    <w:rsid w:val="000F311A"/>
    <w:rsid w:val="000F3CB8"/>
    <w:rsid w:val="000F3D29"/>
    <w:rsid w:val="000F4058"/>
    <w:rsid w:val="000F72E8"/>
    <w:rsid w:val="00100E39"/>
    <w:rsid w:val="00101FBD"/>
    <w:rsid w:val="001027FA"/>
    <w:rsid w:val="00102E43"/>
    <w:rsid w:val="001035E7"/>
    <w:rsid w:val="001059FF"/>
    <w:rsid w:val="00105B53"/>
    <w:rsid w:val="00105E63"/>
    <w:rsid w:val="0010612C"/>
    <w:rsid w:val="00107008"/>
    <w:rsid w:val="0011012F"/>
    <w:rsid w:val="00113580"/>
    <w:rsid w:val="00114A0D"/>
    <w:rsid w:val="00116429"/>
    <w:rsid w:val="001174D9"/>
    <w:rsid w:val="00122661"/>
    <w:rsid w:val="0012348B"/>
    <w:rsid w:val="001234EB"/>
    <w:rsid w:val="00123AD2"/>
    <w:rsid w:val="00123F4A"/>
    <w:rsid w:val="00125F7B"/>
    <w:rsid w:val="00126921"/>
    <w:rsid w:val="001306B0"/>
    <w:rsid w:val="001319E0"/>
    <w:rsid w:val="00132690"/>
    <w:rsid w:val="00132C2B"/>
    <w:rsid w:val="00133A7A"/>
    <w:rsid w:val="00133EB1"/>
    <w:rsid w:val="00134BE5"/>
    <w:rsid w:val="00136C92"/>
    <w:rsid w:val="00137CD0"/>
    <w:rsid w:val="00143354"/>
    <w:rsid w:val="001443EA"/>
    <w:rsid w:val="00144E6A"/>
    <w:rsid w:val="0015110B"/>
    <w:rsid w:val="001523D3"/>
    <w:rsid w:val="001528BD"/>
    <w:rsid w:val="00154413"/>
    <w:rsid w:val="00156181"/>
    <w:rsid w:val="00161C63"/>
    <w:rsid w:val="00161F08"/>
    <w:rsid w:val="00162488"/>
    <w:rsid w:val="00163A27"/>
    <w:rsid w:val="001653BB"/>
    <w:rsid w:val="0016589F"/>
    <w:rsid w:val="00167854"/>
    <w:rsid w:val="00167E47"/>
    <w:rsid w:val="0017003C"/>
    <w:rsid w:val="00172540"/>
    <w:rsid w:val="001749F8"/>
    <w:rsid w:val="00174B16"/>
    <w:rsid w:val="00175A0A"/>
    <w:rsid w:val="00175A8B"/>
    <w:rsid w:val="0017767B"/>
    <w:rsid w:val="00180408"/>
    <w:rsid w:val="0018231A"/>
    <w:rsid w:val="0018487F"/>
    <w:rsid w:val="001853D8"/>
    <w:rsid w:val="0018586D"/>
    <w:rsid w:val="001907F6"/>
    <w:rsid w:val="001919B6"/>
    <w:rsid w:val="00192017"/>
    <w:rsid w:val="0019308C"/>
    <w:rsid w:val="00196F8B"/>
    <w:rsid w:val="001975B5"/>
    <w:rsid w:val="00197CEB"/>
    <w:rsid w:val="001A3009"/>
    <w:rsid w:val="001A4841"/>
    <w:rsid w:val="001A64E2"/>
    <w:rsid w:val="001A6B70"/>
    <w:rsid w:val="001A7D62"/>
    <w:rsid w:val="001B004E"/>
    <w:rsid w:val="001B3802"/>
    <w:rsid w:val="001B3EEE"/>
    <w:rsid w:val="001B549D"/>
    <w:rsid w:val="001B7E29"/>
    <w:rsid w:val="001C1055"/>
    <w:rsid w:val="001C2E91"/>
    <w:rsid w:val="001C3A54"/>
    <w:rsid w:val="001C4624"/>
    <w:rsid w:val="001C5381"/>
    <w:rsid w:val="001C558E"/>
    <w:rsid w:val="001C55A4"/>
    <w:rsid w:val="001C59D4"/>
    <w:rsid w:val="001C5A97"/>
    <w:rsid w:val="001C67BD"/>
    <w:rsid w:val="001C6D3F"/>
    <w:rsid w:val="001C6D77"/>
    <w:rsid w:val="001C7AFA"/>
    <w:rsid w:val="001C7F55"/>
    <w:rsid w:val="001D261C"/>
    <w:rsid w:val="001D2CE3"/>
    <w:rsid w:val="001D3A2D"/>
    <w:rsid w:val="001D3A98"/>
    <w:rsid w:val="001D7B0B"/>
    <w:rsid w:val="001E0456"/>
    <w:rsid w:val="001E0B43"/>
    <w:rsid w:val="001E2FA6"/>
    <w:rsid w:val="001E3B5A"/>
    <w:rsid w:val="001E5DCD"/>
    <w:rsid w:val="001E6BD9"/>
    <w:rsid w:val="001E7F38"/>
    <w:rsid w:val="001F0BF9"/>
    <w:rsid w:val="001F1D30"/>
    <w:rsid w:val="001F498C"/>
    <w:rsid w:val="001F4D60"/>
    <w:rsid w:val="001F5C59"/>
    <w:rsid w:val="001F6667"/>
    <w:rsid w:val="00202610"/>
    <w:rsid w:val="00203DD1"/>
    <w:rsid w:val="00203EB3"/>
    <w:rsid w:val="00203F47"/>
    <w:rsid w:val="0020497B"/>
    <w:rsid w:val="00204F17"/>
    <w:rsid w:val="00206293"/>
    <w:rsid w:val="00207D34"/>
    <w:rsid w:val="002141B2"/>
    <w:rsid w:val="00216119"/>
    <w:rsid w:val="002168ED"/>
    <w:rsid w:val="00217482"/>
    <w:rsid w:val="00220D6C"/>
    <w:rsid w:val="00221EA9"/>
    <w:rsid w:val="002220B1"/>
    <w:rsid w:val="002228A5"/>
    <w:rsid w:val="002241A0"/>
    <w:rsid w:val="00224267"/>
    <w:rsid w:val="002301D0"/>
    <w:rsid w:val="00235291"/>
    <w:rsid w:val="00236168"/>
    <w:rsid w:val="00236C20"/>
    <w:rsid w:val="00237A80"/>
    <w:rsid w:val="00241453"/>
    <w:rsid w:val="0024495E"/>
    <w:rsid w:val="0024560E"/>
    <w:rsid w:val="00245866"/>
    <w:rsid w:val="0024624E"/>
    <w:rsid w:val="00250A2D"/>
    <w:rsid w:val="00250BA8"/>
    <w:rsid w:val="00253C10"/>
    <w:rsid w:val="0025421F"/>
    <w:rsid w:val="0025427D"/>
    <w:rsid w:val="002557AA"/>
    <w:rsid w:val="00255B39"/>
    <w:rsid w:val="002601B2"/>
    <w:rsid w:val="00260374"/>
    <w:rsid w:val="00260584"/>
    <w:rsid w:val="00261D04"/>
    <w:rsid w:val="00263A03"/>
    <w:rsid w:val="00263D9C"/>
    <w:rsid w:val="00264E6B"/>
    <w:rsid w:val="00265454"/>
    <w:rsid w:val="00266010"/>
    <w:rsid w:val="00267FA1"/>
    <w:rsid w:val="00267FAF"/>
    <w:rsid w:val="0027012B"/>
    <w:rsid w:val="0027111B"/>
    <w:rsid w:val="002714EA"/>
    <w:rsid w:val="0027240C"/>
    <w:rsid w:val="002734BD"/>
    <w:rsid w:val="00277C55"/>
    <w:rsid w:val="0028249F"/>
    <w:rsid w:val="002826B1"/>
    <w:rsid w:val="00284AAC"/>
    <w:rsid w:val="002858DB"/>
    <w:rsid w:val="002874BC"/>
    <w:rsid w:val="0029224B"/>
    <w:rsid w:val="0029516B"/>
    <w:rsid w:val="002957A2"/>
    <w:rsid w:val="0029604D"/>
    <w:rsid w:val="00297034"/>
    <w:rsid w:val="00297787"/>
    <w:rsid w:val="00297BE6"/>
    <w:rsid w:val="002A256D"/>
    <w:rsid w:val="002A6468"/>
    <w:rsid w:val="002A6785"/>
    <w:rsid w:val="002A7124"/>
    <w:rsid w:val="002A7728"/>
    <w:rsid w:val="002B2B8B"/>
    <w:rsid w:val="002B3187"/>
    <w:rsid w:val="002B4CEA"/>
    <w:rsid w:val="002B5002"/>
    <w:rsid w:val="002B5280"/>
    <w:rsid w:val="002C0509"/>
    <w:rsid w:val="002C2726"/>
    <w:rsid w:val="002C2AF0"/>
    <w:rsid w:val="002C4CE7"/>
    <w:rsid w:val="002C5C7D"/>
    <w:rsid w:val="002C7E25"/>
    <w:rsid w:val="002D07E0"/>
    <w:rsid w:val="002D0F14"/>
    <w:rsid w:val="002D0FCB"/>
    <w:rsid w:val="002D15DC"/>
    <w:rsid w:val="002D17EC"/>
    <w:rsid w:val="002D2067"/>
    <w:rsid w:val="002D4D6B"/>
    <w:rsid w:val="002D5DBA"/>
    <w:rsid w:val="002D72FC"/>
    <w:rsid w:val="002E19C2"/>
    <w:rsid w:val="002E366A"/>
    <w:rsid w:val="002E4348"/>
    <w:rsid w:val="002E52E9"/>
    <w:rsid w:val="002E54E5"/>
    <w:rsid w:val="002E6166"/>
    <w:rsid w:val="002F0E18"/>
    <w:rsid w:val="002F1DFB"/>
    <w:rsid w:val="002F5828"/>
    <w:rsid w:val="002F5DFF"/>
    <w:rsid w:val="002F6236"/>
    <w:rsid w:val="002F6496"/>
    <w:rsid w:val="002F68D4"/>
    <w:rsid w:val="002F69DB"/>
    <w:rsid w:val="002F69E3"/>
    <w:rsid w:val="002F72E5"/>
    <w:rsid w:val="002F7825"/>
    <w:rsid w:val="002F7DA8"/>
    <w:rsid w:val="002F7ED7"/>
    <w:rsid w:val="00300418"/>
    <w:rsid w:val="00300FE1"/>
    <w:rsid w:val="00302216"/>
    <w:rsid w:val="00303F81"/>
    <w:rsid w:val="003051B2"/>
    <w:rsid w:val="00307035"/>
    <w:rsid w:val="00311BE8"/>
    <w:rsid w:val="00311C85"/>
    <w:rsid w:val="0031435F"/>
    <w:rsid w:val="00314CA6"/>
    <w:rsid w:val="0031578D"/>
    <w:rsid w:val="00315AD0"/>
    <w:rsid w:val="00316975"/>
    <w:rsid w:val="0031755C"/>
    <w:rsid w:val="003238D9"/>
    <w:rsid w:val="0032485B"/>
    <w:rsid w:val="00332E18"/>
    <w:rsid w:val="00335D70"/>
    <w:rsid w:val="00336E3A"/>
    <w:rsid w:val="0033774D"/>
    <w:rsid w:val="00344681"/>
    <w:rsid w:val="00347297"/>
    <w:rsid w:val="003474DE"/>
    <w:rsid w:val="00347A00"/>
    <w:rsid w:val="003507D5"/>
    <w:rsid w:val="0035082C"/>
    <w:rsid w:val="0035120F"/>
    <w:rsid w:val="0035214A"/>
    <w:rsid w:val="00353181"/>
    <w:rsid w:val="0035389C"/>
    <w:rsid w:val="00360525"/>
    <w:rsid w:val="00361A47"/>
    <w:rsid w:val="00362600"/>
    <w:rsid w:val="00362973"/>
    <w:rsid w:val="00362E69"/>
    <w:rsid w:val="00362EEA"/>
    <w:rsid w:val="00366952"/>
    <w:rsid w:val="003701C8"/>
    <w:rsid w:val="003705CB"/>
    <w:rsid w:val="00371576"/>
    <w:rsid w:val="00373930"/>
    <w:rsid w:val="00374374"/>
    <w:rsid w:val="00374D61"/>
    <w:rsid w:val="00381C6E"/>
    <w:rsid w:val="0038280B"/>
    <w:rsid w:val="0038304D"/>
    <w:rsid w:val="003831B3"/>
    <w:rsid w:val="003844B1"/>
    <w:rsid w:val="00384E53"/>
    <w:rsid w:val="00385319"/>
    <w:rsid w:val="00385E01"/>
    <w:rsid w:val="00390935"/>
    <w:rsid w:val="00390AA1"/>
    <w:rsid w:val="0039107E"/>
    <w:rsid w:val="003911E0"/>
    <w:rsid w:val="003914A1"/>
    <w:rsid w:val="003932CF"/>
    <w:rsid w:val="00394BF1"/>
    <w:rsid w:val="003962C0"/>
    <w:rsid w:val="00396325"/>
    <w:rsid w:val="00397CD0"/>
    <w:rsid w:val="003A086A"/>
    <w:rsid w:val="003A10DD"/>
    <w:rsid w:val="003A1CE8"/>
    <w:rsid w:val="003A4CC7"/>
    <w:rsid w:val="003A7411"/>
    <w:rsid w:val="003A757F"/>
    <w:rsid w:val="003B0280"/>
    <w:rsid w:val="003B1A76"/>
    <w:rsid w:val="003B367E"/>
    <w:rsid w:val="003B454C"/>
    <w:rsid w:val="003B49EC"/>
    <w:rsid w:val="003B5919"/>
    <w:rsid w:val="003B5B0A"/>
    <w:rsid w:val="003B72CA"/>
    <w:rsid w:val="003C0954"/>
    <w:rsid w:val="003C1D81"/>
    <w:rsid w:val="003C2FDB"/>
    <w:rsid w:val="003C6C28"/>
    <w:rsid w:val="003D0A46"/>
    <w:rsid w:val="003D1A8C"/>
    <w:rsid w:val="003D25DE"/>
    <w:rsid w:val="003D334C"/>
    <w:rsid w:val="003D33B5"/>
    <w:rsid w:val="003D3DBA"/>
    <w:rsid w:val="003D5F2A"/>
    <w:rsid w:val="003D75F9"/>
    <w:rsid w:val="003E027F"/>
    <w:rsid w:val="003E14CF"/>
    <w:rsid w:val="003E21B2"/>
    <w:rsid w:val="003E4EAD"/>
    <w:rsid w:val="003E5F51"/>
    <w:rsid w:val="003E6013"/>
    <w:rsid w:val="003E64FD"/>
    <w:rsid w:val="003E6924"/>
    <w:rsid w:val="003E7008"/>
    <w:rsid w:val="003E7383"/>
    <w:rsid w:val="003E746D"/>
    <w:rsid w:val="003F0F4C"/>
    <w:rsid w:val="003F0F74"/>
    <w:rsid w:val="003F1554"/>
    <w:rsid w:val="003F20AC"/>
    <w:rsid w:val="003F25EC"/>
    <w:rsid w:val="003F27BC"/>
    <w:rsid w:val="003F3412"/>
    <w:rsid w:val="003F477D"/>
    <w:rsid w:val="003F5A79"/>
    <w:rsid w:val="003F6775"/>
    <w:rsid w:val="003F6840"/>
    <w:rsid w:val="003F6B0E"/>
    <w:rsid w:val="003F7974"/>
    <w:rsid w:val="00400D82"/>
    <w:rsid w:val="00402A6F"/>
    <w:rsid w:val="004035D4"/>
    <w:rsid w:val="00403AC6"/>
    <w:rsid w:val="004066F3"/>
    <w:rsid w:val="00406B09"/>
    <w:rsid w:val="00411487"/>
    <w:rsid w:val="00412EEF"/>
    <w:rsid w:val="00413074"/>
    <w:rsid w:val="004136BF"/>
    <w:rsid w:val="00413872"/>
    <w:rsid w:val="004144BC"/>
    <w:rsid w:val="00416722"/>
    <w:rsid w:val="00416E3D"/>
    <w:rsid w:val="00417444"/>
    <w:rsid w:val="00420318"/>
    <w:rsid w:val="00421D94"/>
    <w:rsid w:val="004220B4"/>
    <w:rsid w:val="00423342"/>
    <w:rsid w:val="00423AB1"/>
    <w:rsid w:val="00423EC7"/>
    <w:rsid w:val="004264A5"/>
    <w:rsid w:val="00431472"/>
    <w:rsid w:val="004323DD"/>
    <w:rsid w:val="004333D3"/>
    <w:rsid w:val="004339B7"/>
    <w:rsid w:val="00433D60"/>
    <w:rsid w:val="0043488A"/>
    <w:rsid w:val="00434AB0"/>
    <w:rsid w:val="00435EA7"/>
    <w:rsid w:val="00436C2B"/>
    <w:rsid w:val="00437EDF"/>
    <w:rsid w:val="00437FCA"/>
    <w:rsid w:val="00440377"/>
    <w:rsid w:val="00443482"/>
    <w:rsid w:val="00443517"/>
    <w:rsid w:val="00443A5B"/>
    <w:rsid w:val="00444C0F"/>
    <w:rsid w:val="004450AD"/>
    <w:rsid w:val="004459EB"/>
    <w:rsid w:val="00445A96"/>
    <w:rsid w:val="00446990"/>
    <w:rsid w:val="00447ADB"/>
    <w:rsid w:val="0045073E"/>
    <w:rsid w:val="00451E5A"/>
    <w:rsid w:val="00452A7F"/>
    <w:rsid w:val="0045399B"/>
    <w:rsid w:val="00454DC5"/>
    <w:rsid w:val="00456D7F"/>
    <w:rsid w:val="00457DCC"/>
    <w:rsid w:val="00460492"/>
    <w:rsid w:val="0046168F"/>
    <w:rsid w:val="00461DD5"/>
    <w:rsid w:val="0046296B"/>
    <w:rsid w:val="004636A2"/>
    <w:rsid w:val="00464177"/>
    <w:rsid w:val="00464880"/>
    <w:rsid w:val="0046496B"/>
    <w:rsid w:val="00464A44"/>
    <w:rsid w:val="00465E43"/>
    <w:rsid w:val="00465F69"/>
    <w:rsid w:val="004707F5"/>
    <w:rsid w:val="004768FD"/>
    <w:rsid w:val="00477694"/>
    <w:rsid w:val="00477B49"/>
    <w:rsid w:val="00477C45"/>
    <w:rsid w:val="00481510"/>
    <w:rsid w:val="0048234D"/>
    <w:rsid w:val="00482AAF"/>
    <w:rsid w:val="00482B12"/>
    <w:rsid w:val="00483B3C"/>
    <w:rsid w:val="004841FB"/>
    <w:rsid w:val="004852E3"/>
    <w:rsid w:val="00485562"/>
    <w:rsid w:val="00486987"/>
    <w:rsid w:val="00486B77"/>
    <w:rsid w:val="00486F74"/>
    <w:rsid w:val="00487E90"/>
    <w:rsid w:val="00490B6E"/>
    <w:rsid w:val="00491BE3"/>
    <w:rsid w:val="0049222C"/>
    <w:rsid w:val="00492E3A"/>
    <w:rsid w:val="00492E75"/>
    <w:rsid w:val="0049453C"/>
    <w:rsid w:val="00496F61"/>
    <w:rsid w:val="004A2F0B"/>
    <w:rsid w:val="004A38DD"/>
    <w:rsid w:val="004A3BE7"/>
    <w:rsid w:val="004A3F71"/>
    <w:rsid w:val="004A539E"/>
    <w:rsid w:val="004A5D5A"/>
    <w:rsid w:val="004A6405"/>
    <w:rsid w:val="004A653C"/>
    <w:rsid w:val="004A6991"/>
    <w:rsid w:val="004A6AB3"/>
    <w:rsid w:val="004B0F04"/>
    <w:rsid w:val="004B1412"/>
    <w:rsid w:val="004B1464"/>
    <w:rsid w:val="004B2062"/>
    <w:rsid w:val="004B386A"/>
    <w:rsid w:val="004B39D4"/>
    <w:rsid w:val="004B3A7F"/>
    <w:rsid w:val="004B5B90"/>
    <w:rsid w:val="004B74A2"/>
    <w:rsid w:val="004B7DB7"/>
    <w:rsid w:val="004C001A"/>
    <w:rsid w:val="004C10DC"/>
    <w:rsid w:val="004C618A"/>
    <w:rsid w:val="004C6F1F"/>
    <w:rsid w:val="004D144C"/>
    <w:rsid w:val="004D1578"/>
    <w:rsid w:val="004D2C81"/>
    <w:rsid w:val="004D2CB7"/>
    <w:rsid w:val="004D51F5"/>
    <w:rsid w:val="004D65BB"/>
    <w:rsid w:val="004D7081"/>
    <w:rsid w:val="004D72B1"/>
    <w:rsid w:val="004E0522"/>
    <w:rsid w:val="004E1B53"/>
    <w:rsid w:val="004E33B5"/>
    <w:rsid w:val="004E507B"/>
    <w:rsid w:val="004E53BD"/>
    <w:rsid w:val="004E6215"/>
    <w:rsid w:val="004E7ABF"/>
    <w:rsid w:val="004F18A7"/>
    <w:rsid w:val="004F2503"/>
    <w:rsid w:val="004F33A6"/>
    <w:rsid w:val="004F3C39"/>
    <w:rsid w:val="004F42ED"/>
    <w:rsid w:val="004F49B1"/>
    <w:rsid w:val="004F51FD"/>
    <w:rsid w:val="004F60F2"/>
    <w:rsid w:val="004F6EDD"/>
    <w:rsid w:val="00501154"/>
    <w:rsid w:val="0050187C"/>
    <w:rsid w:val="00501CAC"/>
    <w:rsid w:val="0050208B"/>
    <w:rsid w:val="0050553E"/>
    <w:rsid w:val="00505D9A"/>
    <w:rsid w:val="00507AA0"/>
    <w:rsid w:val="00510C61"/>
    <w:rsid w:val="00516A15"/>
    <w:rsid w:val="00516AC4"/>
    <w:rsid w:val="00516FBA"/>
    <w:rsid w:val="005201BF"/>
    <w:rsid w:val="0052314C"/>
    <w:rsid w:val="00524999"/>
    <w:rsid w:val="005259DC"/>
    <w:rsid w:val="00527B26"/>
    <w:rsid w:val="00530C0C"/>
    <w:rsid w:val="0053145E"/>
    <w:rsid w:val="00531944"/>
    <w:rsid w:val="00534208"/>
    <w:rsid w:val="00536C59"/>
    <w:rsid w:val="00536FAD"/>
    <w:rsid w:val="00537AC7"/>
    <w:rsid w:val="00537E00"/>
    <w:rsid w:val="005403C4"/>
    <w:rsid w:val="005408D9"/>
    <w:rsid w:val="00541AA7"/>
    <w:rsid w:val="00543CC2"/>
    <w:rsid w:val="00544231"/>
    <w:rsid w:val="0054656D"/>
    <w:rsid w:val="00547824"/>
    <w:rsid w:val="00547D23"/>
    <w:rsid w:val="00551C74"/>
    <w:rsid w:val="005521AB"/>
    <w:rsid w:val="00554160"/>
    <w:rsid w:val="0055766C"/>
    <w:rsid w:val="0056143A"/>
    <w:rsid w:val="00562DE9"/>
    <w:rsid w:val="005663B7"/>
    <w:rsid w:val="00566B5A"/>
    <w:rsid w:val="0056720D"/>
    <w:rsid w:val="00567DD0"/>
    <w:rsid w:val="00567F4C"/>
    <w:rsid w:val="005706B5"/>
    <w:rsid w:val="00573217"/>
    <w:rsid w:val="00573D9B"/>
    <w:rsid w:val="005756E8"/>
    <w:rsid w:val="005768BD"/>
    <w:rsid w:val="005805D2"/>
    <w:rsid w:val="00580709"/>
    <w:rsid w:val="005819DF"/>
    <w:rsid w:val="00581EED"/>
    <w:rsid w:val="005836FB"/>
    <w:rsid w:val="00585143"/>
    <w:rsid w:val="005858B0"/>
    <w:rsid w:val="00586EA9"/>
    <w:rsid w:val="0058705C"/>
    <w:rsid w:val="005878A9"/>
    <w:rsid w:val="00587A8F"/>
    <w:rsid w:val="00593F76"/>
    <w:rsid w:val="00595933"/>
    <w:rsid w:val="00596DFA"/>
    <w:rsid w:val="00597668"/>
    <w:rsid w:val="005A11EA"/>
    <w:rsid w:val="005A179D"/>
    <w:rsid w:val="005A2761"/>
    <w:rsid w:val="005A2D55"/>
    <w:rsid w:val="005A2FCD"/>
    <w:rsid w:val="005A3D8C"/>
    <w:rsid w:val="005A48CD"/>
    <w:rsid w:val="005A4CA5"/>
    <w:rsid w:val="005A5220"/>
    <w:rsid w:val="005A63A9"/>
    <w:rsid w:val="005A6AE8"/>
    <w:rsid w:val="005B164A"/>
    <w:rsid w:val="005B1B23"/>
    <w:rsid w:val="005B1E81"/>
    <w:rsid w:val="005B29D6"/>
    <w:rsid w:val="005B2C10"/>
    <w:rsid w:val="005B46C4"/>
    <w:rsid w:val="005B5145"/>
    <w:rsid w:val="005B5CEA"/>
    <w:rsid w:val="005B695B"/>
    <w:rsid w:val="005B6D48"/>
    <w:rsid w:val="005C0BF3"/>
    <w:rsid w:val="005C20CB"/>
    <w:rsid w:val="005C32BB"/>
    <w:rsid w:val="005C36C6"/>
    <w:rsid w:val="005C5C3B"/>
    <w:rsid w:val="005C631E"/>
    <w:rsid w:val="005C7192"/>
    <w:rsid w:val="005C7218"/>
    <w:rsid w:val="005C7417"/>
    <w:rsid w:val="005C7DD8"/>
    <w:rsid w:val="005D0437"/>
    <w:rsid w:val="005D0B7A"/>
    <w:rsid w:val="005D11EA"/>
    <w:rsid w:val="005D1959"/>
    <w:rsid w:val="005D4571"/>
    <w:rsid w:val="005D4CA1"/>
    <w:rsid w:val="005D6796"/>
    <w:rsid w:val="005D6A1F"/>
    <w:rsid w:val="005D7672"/>
    <w:rsid w:val="005E048E"/>
    <w:rsid w:val="005E0A3D"/>
    <w:rsid w:val="005E10BC"/>
    <w:rsid w:val="005E1B26"/>
    <w:rsid w:val="005E22D1"/>
    <w:rsid w:val="005E3CF3"/>
    <w:rsid w:val="005E3CFD"/>
    <w:rsid w:val="005E3EB7"/>
    <w:rsid w:val="005E5152"/>
    <w:rsid w:val="005E5295"/>
    <w:rsid w:val="005E5E92"/>
    <w:rsid w:val="005E5F5B"/>
    <w:rsid w:val="005E61E0"/>
    <w:rsid w:val="005F0C8C"/>
    <w:rsid w:val="005F11E2"/>
    <w:rsid w:val="005F1DB3"/>
    <w:rsid w:val="005F23A8"/>
    <w:rsid w:val="005F2ECB"/>
    <w:rsid w:val="005F33D2"/>
    <w:rsid w:val="005F387F"/>
    <w:rsid w:val="005F3FA1"/>
    <w:rsid w:val="005F432B"/>
    <w:rsid w:val="005F4398"/>
    <w:rsid w:val="005F635C"/>
    <w:rsid w:val="005F6F86"/>
    <w:rsid w:val="005F78D3"/>
    <w:rsid w:val="005F78E9"/>
    <w:rsid w:val="005F7ADD"/>
    <w:rsid w:val="00600F3B"/>
    <w:rsid w:val="006013BC"/>
    <w:rsid w:val="006016B1"/>
    <w:rsid w:val="00601C4B"/>
    <w:rsid w:val="0060275A"/>
    <w:rsid w:val="00605E1D"/>
    <w:rsid w:val="006070CB"/>
    <w:rsid w:val="006111BD"/>
    <w:rsid w:val="00611D0C"/>
    <w:rsid w:val="00612C6D"/>
    <w:rsid w:val="00612E0D"/>
    <w:rsid w:val="00614241"/>
    <w:rsid w:val="00615E4B"/>
    <w:rsid w:val="00615F1E"/>
    <w:rsid w:val="006165CD"/>
    <w:rsid w:val="00617B88"/>
    <w:rsid w:val="0062032C"/>
    <w:rsid w:val="00621844"/>
    <w:rsid w:val="00622CB9"/>
    <w:rsid w:val="00624D6C"/>
    <w:rsid w:val="00626C3F"/>
    <w:rsid w:val="00627F86"/>
    <w:rsid w:val="006318FB"/>
    <w:rsid w:val="00631EB8"/>
    <w:rsid w:val="00632DF8"/>
    <w:rsid w:val="00633684"/>
    <w:rsid w:val="006338B4"/>
    <w:rsid w:val="00635DD1"/>
    <w:rsid w:val="00635EF8"/>
    <w:rsid w:val="00636CF3"/>
    <w:rsid w:val="006375C7"/>
    <w:rsid w:val="00641EA7"/>
    <w:rsid w:val="0064289F"/>
    <w:rsid w:val="00644571"/>
    <w:rsid w:val="006457B6"/>
    <w:rsid w:val="00645835"/>
    <w:rsid w:val="006464C6"/>
    <w:rsid w:val="006473BC"/>
    <w:rsid w:val="006473F5"/>
    <w:rsid w:val="0064757C"/>
    <w:rsid w:val="00647A7E"/>
    <w:rsid w:val="00647B31"/>
    <w:rsid w:val="0065097A"/>
    <w:rsid w:val="006520B6"/>
    <w:rsid w:val="006525F1"/>
    <w:rsid w:val="00653C8C"/>
    <w:rsid w:val="00653DDA"/>
    <w:rsid w:val="006562B5"/>
    <w:rsid w:val="00657489"/>
    <w:rsid w:val="00662BE0"/>
    <w:rsid w:val="00667C86"/>
    <w:rsid w:val="00670044"/>
    <w:rsid w:val="006723DD"/>
    <w:rsid w:val="006738FB"/>
    <w:rsid w:val="00673B69"/>
    <w:rsid w:val="0067455E"/>
    <w:rsid w:val="00676255"/>
    <w:rsid w:val="006771E0"/>
    <w:rsid w:val="00681D54"/>
    <w:rsid w:val="006820F2"/>
    <w:rsid w:val="0068213A"/>
    <w:rsid w:val="00684016"/>
    <w:rsid w:val="00685F7C"/>
    <w:rsid w:val="006866FB"/>
    <w:rsid w:val="00686D25"/>
    <w:rsid w:val="00687EB7"/>
    <w:rsid w:val="0069217A"/>
    <w:rsid w:val="00694308"/>
    <w:rsid w:val="006A3AC4"/>
    <w:rsid w:val="006A4981"/>
    <w:rsid w:val="006A5518"/>
    <w:rsid w:val="006A6911"/>
    <w:rsid w:val="006A78C3"/>
    <w:rsid w:val="006B0957"/>
    <w:rsid w:val="006B0B47"/>
    <w:rsid w:val="006B0EED"/>
    <w:rsid w:val="006B1221"/>
    <w:rsid w:val="006B350E"/>
    <w:rsid w:val="006B3510"/>
    <w:rsid w:val="006B388C"/>
    <w:rsid w:val="006B4303"/>
    <w:rsid w:val="006B592E"/>
    <w:rsid w:val="006B5D2A"/>
    <w:rsid w:val="006B6459"/>
    <w:rsid w:val="006B7127"/>
    <w:rsid w:val="006B7B23"/>
    <w:rsid w:val="006C02F6"/>
    <w:rsid w:val="006C18D7"/>
    <w:rsid w:val="006C2738"/>
    <w:rsid w:val="006C297D"/>
    <w:rsid w:val="006C3210"/>
    <w:rsid w:val="006C5C20"/>
    <w:rsid w:val="006C7EA2"/>
    <w:rsid w:val="006D0CA7"/>
    <w:rsid w:val="006D14C4"/>
    <w:rsid w:val="006D1F06"/>
    <w:rsid w:val="006D2272"/>
    <w:rsid w:val="006D3D24"/>
    <w:rsid w:val="006D3E16"/>
    <w:rsid w:val="006D3FB1"/>
    <w:rsid w:val="006D4A90"/>
    <w:rsid w:val="006D5B58"/>
    <w:rsid w:val="006D7164"/>
    <w:rsid w:val="006D7172"/>
    <w:rsid w:val="006D7807"/>
    <w:rsid w:val="006E0102"/>
    <w:rsid w:val="006E03B3"/>
    <w:rsid w:val="006E0426"/>
    <w:rsid w:val="006E2D32"/>
    <w:rsid w:val="006E48A5"/>
    <w:rsid w:val="006E57E4"/>
    <w:rsid w:val="006E7D63"/>
    <w:rsid w:val="006F10A9"/>
    <w:rsid w:val="006F1AEC"/>
    <w:rsid w:val="006F2BDC"/>
    <w:rsid w:val="006F372D"/>
    <w:rsid w:val="006F3C71"/>
    <w:rsid w:val="006F3D06"/>
    <w:rsid w:val="006F40B6"/>
    <w:rsid w:val="006F4117"/>
    <w:rsid w:val="006F799A"/>
    <w:rsid w:val="00700232"/>
    <w:rsid w:val="00701D71"/>
    <w:rsid w:val="00702E2F"/>
    <w:rsid w:val="00704C1B"/>
    <w:rsid w:val="00707A72"/>
    <w:rsid w:val="00707E52"/>
    <w:rsid w:val="0071088E"/>
    <w:rsid w:val="00710B73"/>
    <w:rsid w:val="00710EB3"/>
    <w:rsid w:val="007126A5"/>
    <w:rsid w:val="007139A7"/>
    <w:rsid w:val="00713CF6"/>
    <w:rsid w:val="00715145"/>
    <w:rsid w:val="007163F2"/>
    <w:rsid w:val="00717B5C"/>
    <w:rsid w:val="00717DD0"/>
    <w:rsid w:val="007210D7"/>
    <w:rsid w:val="00724284"/>
    <w:rsid w:val="0072444B"/>
    <w:rsid w:val="00724D7B"/>
    <w:rsid w:val="00724FD3"/>
    <w:rsid w:val="00734114"/>
    <w:rsid w:val="00734189"/>
    <w:rsid w:val="007355AC"/>
    <w:rsid w:val="007364F3"/>
    <w:rsid w:val="0073744C"/>
    <w:rsid w:val="0074126C"/>
    <w:rsid w:val="0074290C"/>
    <w:rsid w:val="00745680"/>
    <w:rsid w:val="00746916"/>
    <w:rsid w:val="0074715E"/>
    <w:rsid w:val="007475B7"/>
    <w:rsid w:val="0075011F"/>
    <w:rsid w:val="007523FD"/>
    <w:rsid w:val="0075244F"/>
    <w:rsid w:val="007532DC"/>
    <w:rsid w:val="00753EA8"/>
    <w:rsid w:val="007543CA"/>
    <w:rsid w:val="007544E3"/>
    <w:rsid w:val="00754935"/>
    <w:rsid w:val="0075529E"/>
    <w:rsid w:val="0076035E"/>
    <w:rsid w:val="00760DD9"/>
    <w:rsid w:val="00761982"/>
    <w:rsid w:val="00762697"/>
    <w:rsid w:val="0076278C"/>
    <w:rsid w:val="007630E5"/>
    <w:rsid w:val="00763C03"/>
    <w:rsid w:val="00763D70"/>
    <w:rsid w:val="0076442B"/>
    <w:rsid w:val="00765557"/>
    <w:rsid w:val="00765F60"/>
    <w:rsid w:val="00772578"/>
    <w:rsid w:val="00772B26"/>
    <w:rsid w:val="00774856"/>
    <w:rsid w:val="007748DB"/>
    <w:rsid w:val="00775F8B"/>
    <w:rsid w:val="007761B1"/>
    <w:rsid w:val="00777058"/>
    <w:rsid w:val="007774F9"/>
    <w:rsid w:val="00780CB9"/>
    <w:rsid w:val="00780F58"/>
    <w:rsid w:val="00780F67"/>
    <w:rsid w:val="0078107F"/>
    <w:rsid w:val="00781E2D"/>
    <w:rsid w:val="00781EC4"/>
    <w:rsid w:val="00782591"/>
    <w:rsid w:val="00783A0E"/>
    <w:rsid w:val="00783B36"/>
    <w:rsid w:val="00785906"/>
    <w:rsid w:val="00786387"/>
    <w:rsid w:val="0079273B"/>
    <w:rsid w:val="007939CD"/>
    <w:rsid w:val="007949DC"/>
    <w:rsid w:val="00795570"/>
    <w:rsid w:val="00795FCD"/>
    <w:rsid w:val="007A0772"/>
    <w:rsid w:val="007A1368"/>
    <w:rsid w:val="007A1998"/>
    <w:rsid w:val="007A2A6F"/>
    <w:rsid w:val="007A4C81"/>
    <w:rsid w:val="007A509B"/>
    <w:rsid w:val="007A7CB1"/>
    <w:rsid w:val="007B00D2"/>
    <w:rsid w:val="007B0946"/>
    <w:rsid w:val="007B1169"/>
    <w:rsid w:val="007B116B"/>
    <w:rsid w:val="007B1B30"/>
    <w:rsid w:val="007B3099"/>
    <w:rsid w:val="007B3CAE"/>
    <w:rsid w:val="007B454C"/>
    <w:rsid w:val="007B57E1"/>
    <w:rsid w:val="007B5BEA"/>
    <w:rsid w:val="007B61B8"/>
    <w:rsid w:val="007B762A"/>
    <w:rsid w:val="007B7C48"/>
    <w:rsid w:val="007C27B6"/>
    <w:rsid w:val="007C2BDB"/>
    <w:rsid w:val="007C36D5"/>
    <w:rsid w:val="007C501C"/>
    <w:rsid w:val="007D0382"/>
    <w:rsid w:val="007D0405"/>
    <w:rsid w:val="007D052B"/>
    <w:rsid w:val="007D09E3"/>
    <w:rsid w:val="007D506B"/>
    <w:rsid w:val="007D6E23"/>
    <w:rsid w:val="007D70FD"/>
    <w:rsid w:val="007D7885"/>
    <w:rsid w:val="007D7B1E"/>
    <w:rsid w:val="007E17F5"/>
    <w:rsid w:val="007E3F1A"/>
    <w:rsid w:val="007E48C0"/>
    <w:rsid w:val="007E5025"/>
    <w:rsid w:val="007E5BA5"/>
    <w:rsid w:val="007E6155"/>
    <w:rsid w:val="007E6C42"/>
    <w:rsid w:val="007E70E5"/>
    <w:rsid w:val="007E7E23"/>
    <w:rsid w:val="007F11CE"/>
    <w:rsid w:val="007F1632"/>
    <w:rsid w:val="007F1991"/>
    <w:rsid w:val="007F2013"/>
    <w:rsid w:val="007F3BA9"/>
    <w:rsid w:val="008012A4"/>
    <w:rsid w:val="008019AC"/>
    <w:rsid w:val="00803C77"/>
    <w:rsid w:val="00803D5C"/>
    <w:rsid w:val="00803F19"/>
    <w:rsid w:val="00804511"/>
    <w:rsid w:val="00804E38"/>
    <w:rsid w:val="00805065"/>
    <w:rsid w:val="00805479"/>
    <w:rsid w:val="008059AC"/>
    <w:rsid w:val="008060B0"/>
    <w:rsid w:val="008067F0"/>
    <w:rsid w:val="00806B31"/>
    <w:rsid w:val="00807711"/>
    <w:rsid w:val="008100ED"/>
    <w:rsid w:val="00810B56"/>
    <w:rsid w:val="00810D99"/>
    <w:rsid w:val="00811093"/>
    <w:rsid w:val="00814A97"/>
    <w:rsid w:val="00815339"/>
    <w:rsid w:val="0081546E"/>
    <w:rsid w:val="00815741"/>
    <w:rsid w:val="00817E3E"/>
    <w:rsid w:val="008204D3"/>
    <w:rsid w:val="008229F1"/>
    <w:rsid w:val="00822AF7"/>
    <w:rsid w:val="0082473F"/>
    <w:rsid w:val="00824C12"/>
    <w:rsid w:val="00825553"/>
    <w:rsid w:val="0082577E"/>
    <w:rsid w:val="00826260"/>
    <w:rsid w:val="00826DAF"/>
    <w:rsid w:val="00827653"/>
    <w:rsid w:val="008316B0"/>
    <w:rsid w:val="00831CB7"/>
    <w:rsid w:val="00833624"/>
    <w:rsid w:val="00836B7A"/>
    <w:rsid w:val="008404FC"/>
    <w:rsid w:val="00840A5A"/>
    <w:rsid w:val="008417F3"/>
    <w:rsid w:val="00841871"/>
    <w:rsid w:val="00841E9F"/>
    <w:rsid w:val="00842D0F"/>
    <w:rsid w:val="008439AA"/>
    <w:rsid w:val="00844427"/>
    <w:rsid w:val="0085110B"/>
    <w:rsid w:val="00851A8A"/>
    <w:rsid w:val="00852C9E"/>
    <w:rsid w:val="00852C9F"/>
    <w:rsid w:val="008562B6"/>
    <w:rsid w:val="00856A49"/>
    <w:rsid w:val="0085746E"/>
    <w:rsid w:val="00860CD6"/>
    <w:rsid w:val="00860ECF"/>
    <w:rsid w:val="00861B56"/>
    <w:rsid w:val="00861DD6"/>
    <w:rsid w:val="00862047"/>
    <w:rsid w:val="0086305F"/>
    <w:rsid w:val="00863AE7"/>
    <w:rsid w:val="00863BC7"/>
    <w:rsid w:val="00864296"/>
    <w:rsid w:val="00864416"/>
    <w:rsid w:val="008645F6"/>
    <w:rsid w:val="0086795E"/>
    <w:rsid w:val="00871178"/>
    <w:rsid w:val="008717C7"/>
    <w:rsid w:val="00871834"/>
    <w:rsid w:val="00872229"/>
    <w:rsid w:val="0087519A"/>
    <w:rsid w:val="00876B01"/>
    <w:rsid w:val="00876C67"/>
    <w:rsid w:val="00877C16"/>
    <w:rsid w:val="0088082B"/>
    <w:rsid w:val="00880AFD"/>
    <w:rsid w:val="00883532"/>
    <w:rsid w:val="00883949"/>
    <w:rsid w:val="00886CD7"/>
    <w:rsid w:val="00887045"/>
    <w:rsid w:val="008874CB"/>
    <w:rsid w:val="00887D78"/>
    <w:rsid w:val="008901A5"/>
    <w:rsid w:val="008916C7"/>
    <w:rsid w:val="00892032"/>
    <w:rsid w:val="0089253B"/>
    <w:rsid w:val="008928F3"/>
    <w:rsid w:val="008961F1"/>
    <w:rsid w:val="0089643E"/>
    <w:rsid w:val="00896829"/>
    <w:rsid w:val="00896B2F"/>
    <w:rsid w:val="008A066F"/>
    <w:rsid w:val="008A1372"/>
    <w:rsid w:val="008A1B11"/>
    <w:rsid w:val="008A45B2"/>
    <w:rsid w:val="008A5795"/>
    <w:rsid w:val="008A6F9E"/>
    <w:rsid w:val="008A6FEF"/>
    <w:rsid w:val="008B127F"/>
    <w:rsid w:val="008B1E68"/>
    <w:rsid w:val="008B24FB"/>
    <w:rsid w:val="008B282D"/>
    <w:rsid w:val="008B28EB"/>
    <w:rsid w:val="008B2FB3"/>
    <w:rsid w:val="008B3265"/>
    <w:rsid w:val="008B3A43"/>
    <w:rsid w:val="008B4850"/>
    <w:rsid w:val="008B5535"/>
    <w:rsid w:val="008B593E"/>
    <w:rsid w:val="008B7AE3"/>
    <w:rsid w:val="008C11C9"/>
    <w:rsid w:val="008C19B5"/>
    <w:rsid w:val="008C3A84"/>
    <w:rsid w:val="008C4D78"/>
    <w:rsid w:val="008C5961"/>
    <w:rsid w:val="008C76CF"/>
    <w:rsid w:val="008C7E30"/>
    <w:rsid w:val="008D0768"/>
    <w:rsid w:val="008D130F"/>
    <w:rsid w:val="008D2B3E"/>
    <w:rsid w:val="008D2C74"/>
    <w:rsid w:val="008D4CEA"/>
    <w:rsid w:val="008D4FB7"/>
    <w:rsid w:val="008E04C1"/>
    <w:rsid w:val="008E15C8"/>
    <w:rsid w:val="008E3DAB"/>
    <w:rsid w:val="008E4912"/>
    <w:rsid w:val="008E5160"/>
    <w:rsid w:val="008E527E"/>
    <w:rsid w:val="008E5879"/>
    <w:rsid w:val="008E629E"/>
    <w:rsid w:val="008E6A9E"/>
    <w:rsid w:val="008F084B"/>
    <w:rsid w:val="008F1DE8"/>
    <w:rsid w:val="008F390B"/>
    <w:rsid w:val="008F3A9E"/>
    <w:rsid w:val="008F46B6"/>
    <w:rsid w:val="008F4894"/>
    <w:rsid w:val="008F5E67"/>
    <w:rsid w:val="008F63D6"/>
    <w:rsid w:val="008F7224"/>
    <w:rsid w:val="008F7973"/>
    <w:rsid w:val="008F7DA6"/>
    <w:rsid w:val="00900560"/>
    <w:rsid w:val="009019D4"/>
    <w:rsid w:val="00902391"/>
    <w:rsid w:val="00904DD4"/>
    <w:rsid w:val="0090592D"/>
    <w:rsid w:val="00906604"/>
    <w:rsid w:val="0090752E"/>
    <w:rsid w:val="00912340"/>
    <w:rsid w:val="00912D2E"/>
    <w:rsid w:val="00912EAB"/>
    <w:rsid w:val="00913FD4"/>
    <w:rsid w:val="00914516"/>
    <w:rsid w:val="009152B1"/>
    <w:rsid w:val="00915653"/>
    <w:rsid w:val="00916B6B"/>
    <w:rsid w:val="00916DF1"/>
    <w:rsid w:val="0091751E"/>
    <w:rsid w:val="009175F6"/>
    <w:rsid w:val="009226DC"/>
    <w:rsid w:val="00922FB3"/>
    <w:rsid w:val="0092586A"/>
    <w:rsid w:val="009278DF"/>
    <w:rsid w:val="00932130"/>
    <w:rsid w:val="00932F93"/>
    <w:rsid w:val="00933550"/>
    <w:rsid w:val="00933596"/>
    <w:rsid w:val="0093399D"/>
    <w:rsid w:val="00934E4E"/>
    <w:rsid w:val="009363A8"/>
    <w:rsid w:val="009363C5"/>
    <w:rsid w:val="00936F2D"/>
    <w:rsid w:val="00937604"/>
    <w:rsid w:val="00940F39"/>
    <w:rsid w:val="0094143E"/>
    <w:rsid w:val="00941C71"/>
    <w:rsid w:val="00941EFB"/>
    <w:rsid w:val="00942AE7"/>
    <w:rsid w:val="009438D7"/>
    <w:rsid w:val="00943A45"/>
    <w:rsid w:val="009504FC"/>
    <w:rsid w:val="00950890"/>
    <w:rsid w:val="0095191C"/>
    <w:rsid w:val="00951F2C"/>
    <w:rsid w:val="0095319A"/>
    <w:rsid w:val="00954227"/>
    <w:rsid w:val="00954A18"/>
    <w:rsid w:val="009552C2"/>
    <w:rsid w:val="0096263C"/>
    <w:rsid w:val="00963224"/>
    <w:rsid w:val="00964594"/>
    <w:rsid w:val="00965657"/>
    <w:rsid w:val="00966A45"/>
    <w:rsid w:val="00967275"/>
    <w:rsid w:val="00972D6D"/>
    <w:rsid w:val="009745DD"/>
    <w:rsid w:val="00977CBE"/>
    <w:rsid w:val="009806C5"/>
    <w:rsid w:val="00980CEA"/>
    <w:rsid w:val="00981A67"/>
    <w:rsid w:val="00981E43"/>
    <w:rsid w:val="009820A2"/>
    <w:rsid w:val="00983619"/>
    <w:rsid w:val="00983ACE"/>
    <w:rsid w:val="00986055"/>
    <w:rsid w:val="00987D8A"/>
    <w:rsid w:val="00991178"/>
    <w:rsid w:val="009931FE"/>
    <w:rsid w:val="00993309"/>
    <w:rsid w:val="00993BB8"/>
    <w:rsid w:val="00993CAB"/>
    <w:rsid w:val="00993E10"/>
    <w:rsid w:val="00994FBE"/>
    <w:rsid w:val="009974F2"/>
    <w:rsid w:val="009976CA"/>
    <w:rsid w:val="009A37AD"/>
    <w:rsid w:val="009A6084"/>
    <w:rsid w:val="009A6ABA"/>
    <w:rsid w:val="009B0098"/>
    <w:rsid w:val="009B04E8"/>
    <w:rsid w:val="009B189D"/>
    <w:rsid w:val="009B2535"/>
    <w:rsid w:val="009B254F"/>
    <w:rsid w:val="009B311F"/>
    <w:rsid w:val="009B3400"/>
    <w:rsid w:val="009B66B0"/>
    <w:rsid w:val="009B70E0"/>
    <w:rsid w:val="009C0E4A"/>
    <w:rsid w:val="009C1548"/>
    <w:rsid w:val="009C27F2"/>
    <w:rsid w:val="009C346E"/>
    <w:rsid w:val="009C50E1"/>
    <w:rsid w:val="009C51A0"/>
    <w:rsid w:val="009D1088"/>
    <w:rsid w:val="009D247A"/>
    <w:rsid w:val="009D2879"/>
    <w:rsid w:val="009D31EC"/>
    <w:rsid w:val="009D4323"/>
    <w:rsid w:val="009D4521"/>
    <w:rsid w:val="009D60CA"/>
    <w:rsid w:val="009D7F7A"/>
    <w:rsid w:val="009E2AA7"/>
    <w:rsid w:val="009E69F8"/>
    <w:rsid w:val="009E7022"/>
    <w:rsid w:val="009E7CFE"/>
    <w:rsid w:val="009F00C7"/>
    <w:rsid w:val="009F3B07"/>
    <w:rsid w:val="009F3F54"/>
    <w:rsid w:val="009F61B5"/>
    <w:rsid w:val="009F781A"/>
    <w:rsid w:val="009F7E65"/>
    <w:rsid w:val="00A0186C"/>
    <w:rsid w:val="00A047CE"/>
    <w:rsid w:val="00A04A19"/>
    <w:rsid w:val="00A06DEC"/>
    <w:rsid w:val="00A0715E"/>
    <w:rsid w:val="00A07A70"/>
    <w:rsid w:val="00A11703"/>
    <w:rsid w:val="00A11EA1"/>
    <w:rsid w:val="00A12AD1"/>
    <w:rsid w:val="00A12E96"/>
    <w:rsid w:val="00A135EB"/>
    <w:rsid w:val="00A141E0"/>
    <w:rsid w:val="00A15638"/>
    <w:rsid w:val="00A157F6"/>
    <w:rsid w:val="00A15E72"/>
    <w:rsid w:val="00A15F68"/>
    <w:rsid w:val="00A2102D"/>
    <w:rsid w:val="00A25984"/>
    <w:rsid w:val="00A25D7D"/>
    <w:rsid w:val="00A2609B"/>
    <w:rsid w:val="00A261BE"/>
    <w:rsid w:val="00A2691C"/>
    <w:rsid w:val="00A276A8"/>
    <w:rsid w:val="00A276E0"/>
    <w:rsid w:val="00A31950"/>
    <w:rsid w:val="00A35B68"/>
    <w:rsid w:val="00A35CC1"/>
    <w:rsid w:val="00A36358"/>
    <w:rsid w:val="00A3700B"/>
    <w:rsid w:val="00A37552"/>
    <w:rsid w:val="00A43B2A"/>
    <w:rsid w:val="00A453FF"/>
    <w:rsid w:val="00A4598C"/>
    <w:rsid w:val="00A45AD9"/>
    <w:rsid w:val="00A46AF2"/>
    <w:rsid w:val="00A47025"/>
    <w:rsid w:val="00A51C66"/>
    <w:rsid w:val="00A52B6A"/>
    <w:rsid w:val="00A535DF"/>
    <w:rsid w:val="00A54ACC"/>
    <w:rsid w:val="00A54F4C"/>
    <w:rsid w:val="00A55459"/>
    <w:rsid w:val="00A55594"/>
    <w:rsid w:val="00A5586E"/>
    <w:rsid w:val="00A5742D"/>
    <w:rsid w:val="00A578A1"/>
    <w:rsid w:val="00A57F67"/>
    <w:rsid w:val="00A61669"/>
    <w:rsid w:val="00A6256A"/>
    <w:rsid w:val="00A625E4"/>
    <w:rsid w:val="00A63715"/>
    <w:rsid w:val="00A66ADF"/>
    <w:rsid w:val="00A67219"/>
    <w:rsid w:val="00A7127B"/>
    <w:rsid w:val="00A7130B"/>
    <w:rsid w:val="00A71C27"/>
    <w:rsid w:val="00A73108"/>
    <w:rsid w:val="00A73C94"/>
    <w:rsid w:val="00A7432B"/>
    <w:rsid w:val="00A7494D"/>
    <w:rsid w:val="00A75DBE"/>
    <w:rsid w:val="00A81B21"/>
    <w:rsid w:val="00A81E8E"/>
    <w:rsid w:val="00A82AD1"/>
    <w:rsid w:val="00A83AA4"/>
    <w:rsid w:val="00A84E57"/>
    <w:rsid w:val="00A852C4"/>
    <w:rsid w:val="00A873CE"/>
    <w:rsid w:val="00A874B8"/>
    <w:rsid w:val="00A879B1"/>
    <w:rsid w:val="00A87DB7"/>
    <w:rsid w:val="00A914C2"/>
    <w:rsid w:val="00A93168"/>
    <w:rsid w:val="00A937C0"/>
    <w:rsid w:val="00A93F01"/>
    <w:rsid w:val="00A947A7"/>
    <w:rsid w:val="00A94C6C"/>
    <w:rsid w:val="00A9530D"/>
    <w:rsid w:val="00A963E5"/>
    <w:rsid w:val="00AA0548"/>
    <w:rsid w:val="00AA46B5"/>
    <w:rsid w:val="00AA48BF"/>
    <w:rsid w:val="00AB056E"/>
    <w:rsid w:val="00AB09A4"/>
    <w:rsid w:val="00AB1346"/>
    <w:rsid w:val="00AB13E7"/>
    <w:rsid w:val="00AB18B6"/>
    <w:rsid w:val="00AB21B1"/>
    <w:rsid w:val="00AB3171"/>
    <w:rsid w:val="00AB3317"/>
    <w:rsid w:val="00AB5181"/>
    <w:rsid w:val="00AB5FA6"/>
    <w:rsid w:val="00AB7770"/>
    <w:rsid w:val="00AC01CD"/>
    <w:rsid w:val="00AC205A"/>
    <w:rsid w:val="00AC26C5"/>
    <w:rsid w:val="00AC29D5"/>
    <w:rsid w:val="00AC2AD9"/>
    <w:rsid w:val="00AC2E58"/>
    <w:rsid w:val="00AC3160"/>
    <w:rsid w:val="00AC3746"/>
    <w:rsid w:val="00AC39D4"/>
    <w:rsid w:val="00AC48BB"/>
    <w:rsid w:val="00AC4F79"/>
    <w:rsid w:val="00AC5219"/>
    <w:rsid w:val="00AC541A"/>
    <w:rsid w:val="00AC5E3A"/>
    <w:rsid w:val="00AC5F0C"/>
    <w:rsid w:val="00AD2DC7"/>
    <w:rsid w:val="00AD70D0"/>
    <w:rsid w:val="00AE322B"/>
    <w:rsid w:val="00AE40ED"/>
    <w:rsid w:val="00AE6151"/>
    <w:rsid w:val="00AF0E31"/>
    <w:rsid w:val="00B00564"/>
    <w:rsid w:val="00B02883"/>
    <w:rsid w:val="00B0456C"/>
    <w:rsid w:val="00B057E3"/>
    <w:rsid w:val="00B063E1"/>
    <w:rsid w:val="00B068A4"/>
    <w:rsid w:val="00B07238"/>
    <w:rsid w:val="00B07AAD"/>
    <w:rsid w:val="00B107F0"/>
    <w:rsid w:val="00B114F1"/>
    <w:rsid w:val="00B117F1"/>
    <w:rsid w:val="00B12EA1"/>
    <w:rsid w:val="00B13C18"/>
    <w:rsid w:val="00B14649"/>
    <w:rsid w:val="00B15A57"/>
    <w:rsid w:val="00B25955"/>
    <w:rsid w:val="00B25B29"/>
    <w:rsid w:val="00B2689B"/>
    <w:rsid w:val="00B26A4F"/>
    <w:rsid w:val="00B26D91"/>
    <w:rsid w:val="00B328DC"/>
    <w:rsid w:val="00B34E03"/>
    <w:rsid w:val="00B36A6E"/>
    <w:rsid w:val="00B36EEA"/>
    <w:rsid w:val="00B376BB"/>
    <w:rsid w:val="00B443D6"/>
    <w:rsid w:val="00B4715B"/>
    <w:rsid w:val="00B50817"/>
    <w:rsid w:val="00B54C63"/>
    <w:rsid w:val="00B552D3"/>
    <w:rsid w:val="00B5615D"/>
    <w:rsid w:val="00B56543"/>
    <w:rsid w:val="00B5669C"/>
    <w:rsid w:val="00B56B4B"/>
    <w:rsid w:val="00B57E2F"/>
    <w:rsid w:val="00B60BC5"/>
    <w:rsid w:val="00B634B9"/>
    <w:rsid w:val="00B637A6"/>
    <w:rsid w:val="00B65BBB"/>
    <w:rsid w:val="00B66BAF"/>
    <w:rsid w:val="00B67D0F"/>
    <w:rsid w:val="00B70D95"/>
    <w:rsid w:val="00B72081"/>
    <w:rsid w:val="00B72468"/>
    <w:rsid w:val="00B74338"/>
    <w:rsid w:val="00B7717B"/>
    <w:rsid w:val="00B803A9"/>
    <w:rsid w:val="00B80528"/>
    <w:rsid w:val="00B82C3D"/>
    <w:rsid w:val="00B840A6"/>
    <w:rsid w:val="00B8579C"/>
    <w:rsid w:val="00B85A15"/>
    <w:rsid w:val="00B86F6B"/>
    <w:rsid w:val="00B87521"/>
    <w:rsid w:val="00B90415"/>
    <w:rsid w:val="00B9042B"/>
    <w:rsid w:val="00B918B4"/>
    <w:rsid w:val="00B93E52"/>
    <w:rsid w:val="00B94566"/>
    <w:rsid w:val="00B95141"/>
    <w:rsid w:val="00B9532A"/>
    <w:rsid w:val="00B956A7"/>
    <w:rsid w:val="00B9595C"/>
    <w:rsid w:val="00BA0016"/>
    <w:rsid w:val="00BA05DF"/>
    <w:rsid w:val="00BA307E"/>
    <w:rsid w:val="00BA3921"/>
    <w:rsid w:val="00BA41EB"/>
    <w:rsid w:val="00BA45C2"/>
    <w:rsid w:val="00BA4A90"/>
    <w:rsid w:val="00BA5CC3"/>
    <w:rsid w:val="00BA5D95"/>
    <w:rsid w:val="00BA6EF3"/>
    <w:rsid w:val="00BA73FE"/>
    <w:rsid w:val="00BB0497"/>
    <w:rsid w:val="00BB0FB5"/>
    <w:rsid w:val="00BB113A"/>
    <w:rsid w:val="00BB1540"/>
    <w:rsid w:val="00BB3BAE"/>
    <w:rsid w:val="00BB51DD"/>
    <w:rsid w:val="00BB5F51"/>
    <w:rsid w:val="00BB62EE"/>
    <w:rsid w:val="00BB6613"/>
    <w:rsid w:val="00BB6DB8"/>
    <w:rsid w:val="00BC1EEC"/>
    <w:rsid w:val="00BC3489"/>
    <w:rsid w:val="00BC3DB0"/>
    <w:rsid w:val="00BC5885"/>
    <w:rsid w:val="00BC5D64"/>
    <w:rsid w:val="00BC6671"/>
    <w:rsid w:val="00BC6A9D"/>
    <w:rsid w:val="00BC7130"/>
    <w:rsid w:val="00BC77A3"/>
    <w:rsid w:val="00BC7CC2"/>
    <w:rsid w:val="00BD0A69"/>
    <w:rsid w:val="00BD0D1F"/>
    <w:rsid w:val="00BD12CD"/>
    <w:rsid w:val="00BD1997"/>
    <w:rsid w:val="00BD50EC"/>
    <w:rsid w:val="00BD6216"/>
    <w:rsid w:val="00BE2CD0"/>
    <w:rsid w:val="00BE30E2"/>
    <w:rsid w:val="00BE413C"/>
    <w:rsid w:val="00BE4756"/>
    <w:rsid w:val="00BE50AA"/>
    <w:rsid w:val="00BF045A"/>
    <w:rsid w:val="00BF0C62"/>
    <w:rsid w:val="00BF257F"/>
    <w:rsid w:val="00BF2A6C"/>
    <w:rsid w:val="00BF3363"/>
    <w:rsid w:val="00BF3691"/>
    <w:rsid w:val="00BF48FB"/>
    <w:rsid w:val="00BF4B21"/>
    <w:rsid w:val="00BF59A4"/>
    <w:rsid w:val="00BF5A75"/>
    <w:rsid w:val="00BF60DE"/>
    <w:rsid w:val="00BF6311"/>
    <w:rsid w:val="00BF7441"/>
    <w:rsid w:val="00C019ED"/>
    <w:rsid w:val="00C041F3"/>
    <w:rsid w:val="00C048E1"/>
    <w:rsid w:val="00C056E0"/>
    <w:rsid w:val="00C0630F"/>
    <w:rsid w:val="00C06476"/>
    <w:rsid w:val="00C11542"/>
    <w:rsid w:val="00C13A55"/>
    <w:rsid w:val="00C14377"/>
    <w:rsid w:val="00C145D3"/>
    <w:rsid w:val="00C16B1C"/>
    <w:rsid w:val="00C17927"/>
    <w:rsid w:val="00C17E82"/>
    <w:rsid w:val="00C17F10"/>
    <w:rsid w:val="00C20DA5"/>
    <w:rsid w:val="00C21944"/>
    <w:rsid w:val="00C22303"/>
    <w:rsid w:val="00C27A6F"/>
    <w:rsid w:val="00C309B9"/>
    <w:rsid w:val="00C31109"/>
    <w:rsid w:val="00C3232C"/>
    <w:rsid w:val="00C327D0"/>
    <w:rsid w:val="00C328B1"/>
    <w:rsid w:val="00C331CB"/>
    <w:rsid w:val="00C33799"/>
    <w:rsid w:val="00C342F2"/>
    <w:rsid w:val="00C3548E"/>
    <w:rsid w:val="00C356D8"/>
    <w:rsid w:val="00C36330"/>
    <w:rsid w:val="00C36CE7"/>
    <w:rsid w:val="00C370FA"/>
    <w:rsid w:val="00C4541B"/>
    <w:rsid w:val="00C45A06"/>
    <w:rsid w:val="00C47379"/>
    <w:rsid w:val="00C51A5C"/>
    <w:rsid w:val="00C55E7E"/>
    <w:rsid w:val="00C64FC4"/>
    <w:rsid w:val="00C656CE"/>
    <w:rsid w:val="00C669A4"/>
    <w:rsid w:val="00C705B0"/>
    <w:rsid w:val="00C71ED9"/>
    <w:rsid w:val="00C7279B"/>
    <w:rsid w:val="00C82C89"/>
    <w:rsid w:val="00C84980"/>
    <w:rsid w:val="00C85904"/>
    <w:rsid w:val="00C861F6"/>
    <w:rsid w:val="00C87365"/>
    <w:rsid w:val="00C87641"/>
    <w:rsid w:val="00C87B48"/>
    <w:rsid w:val="00C939ED"/>
    <w:rsid w:val="00C94253"/>
    <w:rsid w:val="00C94753"/>
    <w:rsid w:val="00C94C2B"/>
    <w:rsid w:val="00C94E0B"/>
    <w:rsid w:val="00C95DA7"/>
    <w:rsid w:val="00C9635D"/>
    <w:rsid w:val="00C979BD"/>
    <w:rsid w:val="00C97E01"/>
    <w:rsid w:val="00CA16FD"/>
    <w:rsid w:val="00CA29A3"/>
    <w:rsid w:val="00CA40B5"/>
    <w:rsid w:val="00CA5ABB"/>
    <w:rsid w:val="00CA5D7D"/>
    <w:rsid w:val="00CA6030"/>
    <w:rsid w:val="00CA61EB"/>
    <w:rsid w:val="00CA74D3"/>
    <w:rsid w:val="00CB10BF"/>
    <w:rsid w:val="00CB1550"/>
    <w:rsid w:val="00CB20F8"/>
    <w:rsid w:val="00CB3C58"/>
    <w:rsid w:val="00CB5097"/>
    <w:rsid w:val="00CB5C60"/>
    <w:rsid w:val="00CB7A88"/>
    <w:rsid w:val="00CC0399"/>
    <w:rsid w:val="00CC0E26"/>
    <w:rsid w:val="00CC1684"/>
    <w:rsid w:val="00CC2768"/>
    <w:rsid w:val="00CC5101"/>
    <w:rsid w:val="00CC5246"/>
    <w:rsid w:val="00CC62F2"/>
    <w:rsid w:val="00CC7FF8"/>
    <w:rsid w:val="00CD1E9A"/>
    <w:rsid w:val="00CD3561"/>
    <w:rsid w:val="00CD596C"/>
    <w:rsid w:val="00CD5F14"/>
    <w:rsid w:val="00CD60CB"/>
    <w:rsid w:val="00CD710E"/>
    <w:rsid w:val="00CE2163"/>
    <w:rsid w:val="00CE2268"/>
    <w:rsid w:val="00CE2A62"/>
    <w:rsid w:val="00CE4A94"/>
    <w:rsid w:val="00CE534A"/>
    <w:rsid w:val="00CE5920"/>
    <w:rsid w:val="00CE630A"/>
    <w:rsid w:val="00CF19CB"/>
    <w:rsid w:val="00CF1D01"/>
    <w:rsid w:val="00CF2A57"/>
    <w:rsid w:val="00CF367E"/>
    <w:rsid w:val="00CF5EF6"/>
    <w:rsid w:val="00CF75C8"/>
    <w:rsid w:val="00CF7CAC"/>
    <w:rsid w:val="00D0153A"/>
    <w:rsid w:val="00D0235A"/>
    <w:rsid w:val="00D03531"/>
    <w:rsid w:val="00D0608A"/>
    <w:rsid w:val="00D0661E"/>
    <w:rsid w:val="00D103EF"/>
    <w:rsid w:val="00D1306A"/>
    <w:rsid w:val="00D13BFC"/>
    <w:rsid w:val="00D14269"/>
    <w:rsid w:val="00D14CE9"/>
    <w:rsid w:val="00D160B5"/>
    <w:rsid w:val="00D171F1"/>
    <w:rsid w:val="00D21686"/>
    <w:rsid w:val="00D21DB0"/>
    <w:rsid w:val="00D22822"/>
    <w:rsid w:val="00D22F39"/>
    <w:rsid w:val="00D2326C"/>
    <w:rsid w:val="00D27BCA"/>
    <w:rsid w:val="00D3154C"/>
    <w:rsid w:val="00D31740"/>
    <w:rsid w:val="00D356E8"/>
    <w:rsid w:val="00D35B47"/>
    <w:rsid w:val="00D438C4"/>
    <w:rsid w:val="00D4450B"/>
    <w:rsid w:val="00D45C4D"/>
    <w:rsid w:val="00D45CFC"/>
    <w:rsid w:val="00D4632A"/>
    <w:rsid w:val="00D469B7"/>
    <w:rsid w:val="00D50FCD"/>
    <w:rsid w:val="00D51C82"/>
    <w:rsid w:val="00D54397"/>
    <w:rsid w:val="00D547D0"/>
    <w:rsid w:val="00D54887"/>
    <w:rsid w:val="00D54C0B"/>
    <w:rsid w:val="00D57489"/>
    <w:rsid w:val="00D5752E"/>
    <w:rsid w:val="00D618EF"/>
    <w:rsid w:val="00D62910"/>
    <w:rsid w:val="00D62915"/>
    <w:rsid w:val="00D64741"/>
    <w:rsid w:val="00D65B7E"/>
    <w:rsid w:val="00D67BC1"/>
    <w:rsid w:val="00D67CCD"/>
    <w:rsid w:val="00D70E62"/>
    <w:rsid w:val="00D72F58"/>
    <w:rsid w:val="00D735AE"/>
    <w:rsid w:val="00D73ABD"/>
    <w:rsid w:val="00D7440A"/>
    <w:rsid w:val="00D76054"/>
    <w:rsid w:val="00D807EE"/>
    <w:rsid w:val="00D8155A"/>
    <w:rsid w:val="00D81CC9"/>
    <w:rsid w:val="00D84071"/>
    <w:rsid w:val="00D847B3"/>
    <w:rsid w:val="00D85222"/>
    <w:rsid w:val="00D854D4"/>
    <w:rsid w:val="00D865C9"/>
    <w:rsid w:val="00D86645"/>
    <w:rsid w:val="00D87A32"/>
    <w:rsid w:val="00D87F05"/>
    <w:rsid w:val="00D917F6"/>
    <w:rsid w:val="00D91BFE"/>
    <w:rsid w:val="00D92C73"/>
    <w:rsid w:val="00D933B3"/>
    <w:rsid w:val="00D9349D"/>
    <w:rsid w:val="00D937A1"/>
    <w:rsid w:val="00D9459F"/>
    <w:rsid w:val="00D945AD"/>
    <w:rsid w:val="00D94C16"/>
    <w:rsid w:val="00D959AD"/>
    <w:rsid w:val="00D97DF3"/>
    <w:rsid w:val="00DA3183"/>
    <w:rsid w:val="00DA379F"/>
    <w:rsid w:val="00DA5902"/>
    <w:rsid w:val="00DA61B2"/>
    <w:rsid w:val="00DB2465"/>
    <w:rsid w:val="00DB300C"/>
    <w:rsid w:val="00DB3DD9"/>
    <w:rsid w:val="00DB4441"/>
    <w:rsid w:val="00DB4921"/>
    <w:rsid w:val="00DB4CBA"/>
    <w:rsid w:val="00DB4F8B"/>
    <w:rsid w:val="00DB6194"/>
    <w:rsid w:val="00DB7B5C"/>
    <w:rsid w:val="00DC00E7"/>
    <w:rsid w:val="00DC3513"/>
    <w:rsid w:val="00DC39CB"/>
    <w:rsid w:val="00DC3B27"/>
    <w:rsid w:val="00DC44A5"/>
    <w:rsid w:val="00DC4C71"/>
    <w:rsid w:val="00DC4D2D"/>
    <w:rsid w:val="00DC5191"/>
    <w:rsid w:val="00DC5FC8"/>
    <w:rsid w:val="00DC6837"/>
    <w:rsid w:val="00DC6E19"/>
    <w:rsid w:val="00DC6F06"/>
    <w:rsid w:val="00DC7B8F"/>
    <w:rsid w:val="00DC7F59"/>
    <w:rsid w:val="00DD0E92"/>
    <w:rsid w:val="00DD171A"/>
    <w:rsid w:val="00DD1C90"/>
    <w:rsid w:val="00DD23DF"/>
    <w:rsid w:val="00DD2533"/>
    <w:rsid w:val="00DD2768"/>
    <w:rsid w:val="00DD3413"/>
    <w:rsid w:val="00DD411C"/>
    <w:rsid w:val="00DD5753"/>
    <w:rsid w:val="00DD5A1A"/>
    <w:rsid w:val="00DD634D"/>
    <w:rsid w:val="00DD72DD"/>
    <w:rsid w:val="00DD7DE5"/>
    <w:rsid w:val="00DE03FC"/>
    <w:rsid w:val="00DE1309"/>
    <w:rsid w:val="00DE3E47"/>
    <w:rsid w:val="00DE54DC"/>
    <w:rsid w:val="00DE76E6"/>
    <w:rsid w:val="00DF1649"/>
    <w:rsid w:val="00DF20FD"/>
    <w:rsid w:val="00DF22F6"/>
    <w:rsid w:val="00DF3A40"/>
    <w:rsid w:val="00DF400A"/>
    <w:rsid w:val="00DF48B0"/>
    <w:rsid w:val="00DF6F25"/>
    <w:rsid w:val="00E00C05"/>
    <w:rsid w:val="00E00DE5"/>
    <w:rsid w:val="00E02E39"/>
    <w:rsid w:val="00E0399C"/>
    <w:rsid w:val="00E03F80"/>
    <w:rsid w:val="00E04337"/>
    <w:rsid w:val="00E048C2"/>
    <w:rsid w:val="00E05011"/>
    <w:rsid w:val="00E0615F"/>
    <w:rsid w:val="00E06474"/>
    <w:rsid w:val="00E11A95"/>
    <w:rsid w:val="00E13C66"/>
    <w:rsid w:val="00E140B9"/>
    <w:rsid w:val="00E14462"/>
    <w:rsid w:val="00E14AD2"/>
    <w:rsid w:val="00E17DCB"/>
    <w:rsid w:val="00E20781"/>
    <w:rsid w:val="00E20E10"/>
    <w:rsid w:val="00E21617"/>
    <w:rsid w:val="00E239C9"/>
    <w:rsid w:val="00E25EB4"/>
    <w:rsid w:val="00E264E5"/>
    <w:rsid w:val="00E316A2"/>
    <w:rsid w:val="00E31B8E"/>
    <w:rsid w:val="00E33A2B"/>
    <w:rsid w:val="00E33CE1"/>
    <w:rsid w:val="00E34DCA"/>
    <w:rsid w:val="00E37B30"/>
    <w:rsid w:val="00E37DEB"/>
    <w:rsid w:val="00E414E9"/>
    <w:rsid w:val="00E42BC0"/>
    <w:rsid w:val="00E4436C"/>
    <w:rsid w:val="00E443C5"/>
    <w:rsid w:val="00E44482"/>
    <w:rsid w:val="00E449E5"/>
    <w:rsid w:val="00E44E20"/>
    <w:rsid w:val="00E45CE8"/>
    <w:rsid w:val="00E46B5C"/>
    <w:rsid w:val="00E47490"/>
    <w:rsid w:val="00E47F91"/>
    <w:rsid w:val="00E529F5"/>
    <w:rsid w:val="00E54284"/>
    <w:rsid w:val="00E55138"/>
    <w:rsid w:val="00E61866"/>
    <w:rsid w:val="00E62002"/>
    <w:rsid w:val="00E67488"/>
    <w:rsid w:val="00E71248"/>
    <w:rsid w:val="00E7191E"/>
    <w:rsid w:val="00E72340"/>
    <w:rsid w:val="00E72CDF"/>
    <w:rsid w:val="00E73040"/>
    <w:rsid w:val="00E7328B"/>
    <w:rsid w:val="00E75B53"/>
    <w:rsid w:val="00E76B42"/>
    <w:rsid w:val="00E81BEE"/>
    <w:rsid w:val="00E82127"/>
    <w:rsid w:val="00E83C1E"/>
    <w:rsid w:val="00E84B9D"/>
    <w:rsid w:val="00E852A3"/>
    <w:rsid w:val="00E86F67"/>
    <w:rsid w:val="00E876DD"/>
    <w:rsid w:val="00E918F9"/>
    <w:rsid w:val="00E92870"/>
    <w:rsid w:val="00E949AA"/>
    <w:rsid w:val="00E94CB9"/>
    <w:rsid w:val="00E96146"/>
    <w:rsid w:val="00E96C34"/>
    <w:rsid w:val="00E9700C"/>
    <w:rsid w:val="00EA1597"/>
    <w:rsid w:val="00EA335E"/>
    <w:rsid w:val="00EA4406"/>
    <w:rsid w:val="00EA53F5"/>
    <w:rsid w:val="00EA6228"/>
    <w:rsid w:val="00EA7D6D"/>
    <w:rsid w:val="00EA7DA8"/>
    <w:rsid w:val="00EB05D0"/>
    <w:rsid w:val="00EB16E6"/>
    <w:rsid w:val="00EB1DB9"/>
    <w:rsid w:val="00EB289B"/>
    <w:rsid w:val="00EB2BDF"/>
    <w:rsid w:val="00EB3994"/>
    <w:rsid w:val="00EC077C"/>
    <w:rsid w:val="00EC1F0E"/>
    <w:rsid w:val="00EC22B0"/>
    <w:rsid w:val="00EC37CA"/>
    <w:rsid w:val="00EC3C2C"/>
    <w:rsid w:val="00EC4914"/>
    <w:rsid w:val="00EC5C34"/>
    <w:rsid w:val="00ED0146"/>
    <w:rsid w:val="00ED0FC0"/>
    <w:rsid w:val="00ED12F1"/>
    <w:rsid w:val="00ED370F"/>
    <w:rsid w:val="00ED42D8"/>
    <w:rsid w:val="00ED4573"/>
    <w:rsid w:val="00ED4E5C"/>
    <w:rsid w:val="00EE0237"/>
    <w:rsid w:val="00EE1B81"/>
    <w:rsid w:val="00EE1D92"/>
    <w:rsid w:val="00EE36CA"/>
    <w:rsid w:val="00EE423D"/>
    <w:rsid w:val="00EE4892"/>
    <w:rsid w:val="00EE5349"/>
    <w:rsid w:val="00EE58F1"/>
    <w:rsid w:val="00EE5EFD"/>
    <w:rsid w:val="00EE79C6"/>
    <w:rsid w:val="00EE7DA4"/>
    <w:rsid w:val="00EF0DAB"/>
    <w:rsid w:val="00EF1EE9"/>
    <w:rsid w:val="00EF2E63"/>
    <w:rsid w:val="00EF2FFF"/>
    <w:rsid w:val="00EF3328"/>
    <w:rsid w:val="00EF33A3"/>
    <w:rsid w:val="00EF4FBD"/>
    <w:rsid w:val="00EF580B"/>
    <w:rsid w:val="00F00559"/>
    <w:rsid w:val="00F00CE8"/>
    <w:rsid w:val="00F00E2F"/>
    <w:rsid w:val="00F01019"/>
    <w:rsid w:val="00F03D1E"/>
    <w:rsid w:val="00F04016"/>
    <w:rsid w:val="00F05B2B"/>
    <w:rsid w:val="00F0765D"/>
    <w:rsid w:val="00F11F9B"/>
    <w:rsid w:val="00F12C6E"/>
    <w:rsid w:val="00F206E1"/>
    <w:rsid w:val="00F2225B"/>
    <w:rsid w:val="00F22671"/>
    <w:rsid w:val="00F22BD7"/>
    <w:rsid w:val="00F24BA2"/>
    <w:rsid w:val="00F25F66"/>
    <w:rsid w:val="00F26133"/>
    <w:rsid w:val="00F3051C"/>
    <w:rsid w:val="00F305BD"/>
    <w:rsid w:val="00F319D8"/>
    <w:rsid w:val="00F319E8"/>
    <w:rsid w:val="00F32066"/>
    <w:rsid w:val="00F3475B"/>
    <w:rsid w:val="00F36160"/>
    <w:rsid w:val="00F36E6C"/>
    <w:rsid w:val="00F37DA4"/>
    <w:rsid w:val="00F4058F"/>
    <w:rsid w:val="00F408D1"/>
    <w:rsid w:val="00F419C5"/>
    <w:rsid w:val="00F42049"/>
    <w:rsid w:val="00F4273B"/>
    <w:rsid w:val="00F4329F"/>
    <w:rsid w:val="00F438F9"/>
    <w:rsid w:val="00F4704B"/>
    <w:rsid w:val="00F473AF"/>
    <w:rsid w:val="00F507FF"/>
    <w:rsid w:val="00F5105A"/>
    <w:rsid w:val="00F52450"/>
    <w:rsid w:val="00F5452C"/>
    <w:rsid w:val="00F5529E"/>
    <w:rsid w:val="00F57A3B"/>
    <w:rsid w:val="00F60102"/>
    <w:rsid w:val="00F61E59"/>
    <w:rsid w:val="00F73FCA"/>
    <w:rsid w:val="00F76CD0"/>
    <w:rsid w:val="00F800E3"/>
    <w:rsid w:val="00F82C15"/>
    <w:rsid w:val="00F856A9"/>
    <w:rsid w:val="00F86747"/>
    <w:rsid w:val="00F8766E"/>
    <w:rsid w:val="00F90896"/>
    <w:rsid w:val="00F91882"/>
    <w:rsid w:val="00F92203"/>
    <w:rsid w:val="00F9371A"/>
    <w:rsid w:val="00F965FD"/>
    <w:rsid w:val="00F97CE3"/>
    <w:rsid w:val="00F97E6C"/>
    <w:rsid w:val="00FA280F"/>
    <w:rsid w:val="00FA32BE"/>
    <w:rsid w:val="00FA4640"/>
    <w:rsid w:val="00FA517D"/>
    <w:rsid w:val="00FA62CA"/>
    <w:rsid w:val="00FB077C"/>
    <w:rsid w:val="00FB0A9B"/>
    <w:rsid w:val="00FB29BF"/>
    <w:rsid w:val="00FB2BF7"/>
    <w:rsid w:val="00FB674A"/>
    <w:rsid w:val="00FC01C3"/>
    <w:rsid w:val="00FC6A2C"/>
    <w:rsid w:val="00FC7175"/>
    <w:rsid w:val="00FC7802"/>
    <w:rsid w:val="00FC7EAD"/>
    <w:rsid w:val="00FD0C2A"/>
    <w:rsid w:val="00FD1642"/>
    <w:rsid w:val="00FD2FF9"/>
    <w:rsid w:val="00FD5135"/>
    <w:rsid w:val="00FD7927"/>
    <w:rsid w:val="00FD7C7B"/>
    <w:rsid w:val="00FE0F1C"/>
    <w:rsid w:val="00FE138C"/>
    <w:rsid w:val="00FE2D64"/>
    <w:rsid w:val="00FE3E1D"/>
    <w:rsid w:val="00FE4341"/>
    <w:rsid w:val="00FE60E9"/>
    <w:rsid w:val="00FE65F4"/>
    <w:rsid w:val="00FE6EA9"/>
    <w:rsid w:val="00FF05EA"/>
    <w:rsid w:val="00FF1403"/>
    <w:rsid w:val="00FF1F63"/>
    <w:rsid w:val="00FF2503"/>
    <w:rsid w:val="00FF2646"/>
    <w:rsid w:val="00FF29A1"/>
    <w:rsid w:val="00FF3A98"/>
    <w:rsid w:val="00FF5052"/>
    <w:rsid w:val="00FF64E8"/>
    <w:rsid w:val="00FF6A42"/>
    <w:rsid w:val="00FF7BF0"/>
    <w:rsid w:val="00F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7584373F"/>
  <w15:docId w15:val="{83697B41-F1FC-4297-8DE4-4265B76C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51E"/>
    <w:pPr>
      <w:spacing w:after="0" w:line="240" w:lineRule="auto"/>
    </w:pPr>
    <w:rPr>
      <w:rFonts w:eastAsia="Times New Roman" w:cs="Times New Roman"/>
      <w:szCs w:val="20"/>
    </w:rPr>
  </w:style>
  <w:style w:type="paragraph" w:styleId="Heading1">
    <w:name w:val="heading 1"/>
    <w:basedOn w:val="Normal"/>
    <w:next w:val="Normal"/>
    <w:link w:val="Heading1Char"/>
    <w:qFormat/>
    <w:rsid w:val="0091751E"/>
    <w:pPr>
      <w:keepNext/>
      <w:spacing w:before="40" w:after="40" w:line="264" w:lineRule="auto"/>
      <w:jc w:val="center"/>
      <w:outlineLvl w:val="0"/>
    </w:pPr>
    <w:rPr>
      <w:b/>
    </w:rPr>
  </w:style>
  <w:style w:type="paragraph" w:styleId="Heading2">
    <w:name w:val="heading 2"/>
    <w:basedOn w:val="Normal"/>
    <w:next w:val="Normal"/>
    <w:link w:val="Heading2Char"/>
    <w:qFormat/>
    <w:rsid w:val="0091751E"/>
    <w:pPr>
      <w:keepNext/>
      <w:jc w:val="center"/>
      <w:outlineLvl w:val="1"/>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751E"/>
    <w:rPr>
      <w:rFonts w:eastAsia="Times New Roman" w:cs="Times New Roman"/>
      <w:b/>
      <w:szCs w:val="20"/>
    </w:rPr>
  </w:style>
  <w:style w:type="character" w:customStyle="1" w:styleId="Heading2Char">
    <w:name w:val="Heading 2 Char"/>
    <w:basedOn w:val="DefaultParagraphFont"/>
    <w:link w:val="Heading2"/>
    <w:rsid w:val="0091751E"/>
    <w:rPr>
      <w:rFonts w:eastAsia="Times New Roman" w:cs="Times New Roman"/>
      <w:b/>
      <w:sz w:val="30"/>
      <w:szCs w:val="20"/>
    </w:rPr>
  </w:style>
  <w:style w:type="character" w:customStyle="1" w:styleId="BodyTextChar1">
    <w:name w:val="Body Text Char1"/>
    <w:aliases w:val="bt Char,Body Text Char Char Char Char1,Body Text Char Char Char2"/>
    <w:link w:val="BodyText"/>
    <w:rsid w:val="0091751E"/>
    <w:rPr>
      <w:rFonts w:cs="Times New Roman"/>
      <w:sz w:val="26"/>
      <w:szCs w:val="26"/>
      <w:shd w:val="clear" w:color="auto" w:fill="FFFFFF"/>
    </w:rPr>
  </w:style>
  <w:style w:type="character" w:customStyle="1" w:styleId="Bodytext3">
    <w:name w:val="Body text (3)_"/>
    <w:link w:val="Bodytext30"/>
    <w:uiPriority w:val="99"/>
    <w:rsid w:val="0091751E"/>
    <w:rPr>
      <w:rFonts w:cs="Times New Roman"/>
      <w:sz w:val="20"/>
      <w:szCs w:val="20"/>
      <w:shd w:val="clear" w:color="auto" w:fill="FFFFFF"/>
    </w:rPr>
  </w:style>
  <w:style w:type="paragraph" w:styleId="BodyText">
    <w:name w:val="Body Text"/>
    <w:aliases w:val="bt,Body Text Char Char Char,Body Text Char Char"/>
    <w:basedOn w:val="Normal"/>
    <w:link w:val="BodyTextChar1"/>
    <w:qFormat/>
    <w:rsid w:val="0091751E"/>
    <w:pPr>
      <w:widowControl w:val="0"/>
      <w:shd w:val="clear" w:color="auto" w:fill="FFFFFF"/>
      <w:spacing w:after="100" w:line="259" w:lineRule="auto"/>
      <w:ind w:firstLine="400"/>
    </w:pPr>
    <w:rPr>
      <w:rFonts w:eastAsiaTheme="minorHAnsi"/>
      <w:sz w:val="26"/>
      <w:szCs w:val="26"/>
    </w:rPr>
  </w:style>
  <w:style w:type="character" w:customStyle="1" w:styleId="BodyTextChar">
    <w:name w:val="Body Text Char"/>
    <w:aliases w:val="Body Text Char Char Char Char,Body Text Char Char Char1"/>
    <w:basedOn w:val="DefaultParagraphFont"/>
    <w:rsid w:val="0091751E"/>
    <w:rPr>
      <w:rFonts w:eastAsia="Times New Roman" w:cs="Times New Roman"/>
      <w:szCs w:val="20"/>
    </w:rPr>
  </w:style>
  <w:style w:type="paragraph" w:customStyle="1" w:styleId="Bodytext30">
    <w:name w:val="Body text (3)"/>
    <w:basedOn w:val="Normal"/>
    <w:link w:val="Bodytext3"/>
    <w:uiPriority w:val="99"/>
    <w:rsid w:val="0091751E"/>
    <w:pPr>
      <w:widowControl w:val="0"/>
      <w:shd w:val="clear" w:color="auto" w:fill="FFFFFF"/>
      <w:ind w:firstLine="220"/>
    </w:pPr>
    <w:rPr>
      <w:rFonts w:eastAsiaTheme="minorHAnsi"/>
      <w:sz w:val="20"/>
    </w:rPr>
  </w:style>
  <w:style w:type="paragraph" w:styleId="Header">
    <w:name w:val="header"/>
    <w:basedOn w:val="Normal"/>
    <w:link w:val="HeaderChar"/>
    <w:uiPriority w:val="99"/>
    <w:unhideWhenUsed/>
    <w:rsid w:val="001A64E2"/>
    <w:pPr>
      <w:tabs>
        <w:tab w:val="center" w:pos="4680"/>
        <w:tab w:val="right" w:pos="9360"/>
      </w:tabs>
    </w:pPr>
  </w:style>
  <w:style w:type="character" w:customStyle="1" w:styleId="HeaderChar">
    <w:name w:val="Header Char"/>
    <w:basedOn w:val="DefaultParagraphFont"/>
    <w:link w:val="Header"/>
    <w:uiPriority w:val="99"/>
    <w:rsid w:val="001A64E2"/>
    <w:rPr>
      <w:rFonts w:eastAsia="Times New Roman" w:cs="Times New Roman"/>
      <w:szCs w:val="20"/>
    </w:rPr>
  </w:style>
  <w:style w:type="paragraph" w:styleId="Footer">
    <w:name w:val="footer"/>
    <w:basedOn w:val="Normal"/>
    <w:link w:val="FooterChar"/>
    <w:uiPriority w:val="99"/>
    <w:unhideWhenUsed/>
    <w:rsid w:val="001A64E2"/>
    <w:pPr>
      <w:tabs>
        <w:tab w:val="center" w:pos="4680"/>
        <w:tab w:val="right" w:pos="9360"/>
      </w:tabs>
    </w:pPr>
  </w:style>
  <w:style w:type="character" w:customStyle="1" w:styleId="FooterChar">
    <w:name w:val="Footer Char"/>
    <w:basedOn w:val="DefaultParagraphFont"/>
    <w:link w:val="Footer"/>
    <w:uiPriority w:val="99"/>
    <w:rsid w:val="001A64E2"/>
    <w:rPr>
      <w:rFonts w:eastAsia="Times New Roman" w:cs="Times New Roman"/>
      <w:szCs w:val="20"/>
    </w:rPr>
  </w:style>
  <w:style w:type="character" w:customStyle="1" w:styleId="Heading10">
    <w:name w:val="Heading #1_"/>
    <w:link w:val="Heading11"/>
    <w:uiPriority w:val="99"/>
    <w:rsid w:val="008E4912"/>
    <w:rPr>
      <w:rFonts w:cs="Times New Roman"/>
      <w:b/>
      <w:bCs/>
      <w:sz w:val="26"/>
      <w:szCs w:val="26"/>
      <w:shd w:val="clear" w:color="auto" w:fill="FFFFFF"/>
    </w:rPr>
  </w:style>
  <w:style w:type="paragraph" w:customStyle="1" w:styleId="Heading11">
    <w:name w:val="Heading #1"/>
    <w:basedOn w:val="Normal"/>
    <w:link w:val="Heading10"/>
    <w:uiPriority w:val="99"/>
    <w:rsid w:val="008E4912"/>
    <w:pPr>
      <w:widowControl w:val="0"/>
      <w:shd w:val="clear" w:color="auto" w:fill="FFFFFF"/>
      <w:spacing w:after="100" w:line="259" w:lineRule="auto"/>
      <w:ind w:firstLine="710"/>
      <w:outlineLvl w:val="0"/>
    </w:pPr>
    <w:rPr>
      <w:rFonts w:eastAsiaTheme="minorHAnsi"/>
      <w:b/>
      <w:bCs/>
      <w:sz w:val="26"/>
      <w:szCs w:val="26"/>
    </w:rPr>
  </w:style>
  <w:style w:type="character" w:customStyle="1" w:styleId="Bodytext2">
    <w:name w:val="Body text (2)_"/>
    <w:link w:val="Bodytext20"/>
    <w:uiPriority w:val="99"/>
    <w:rsid w:val="008E4912"/>
    <w:rPr>
      <w:rFonts w:ascii="Arial" w:hAnsi="Arial" w:cs="Arial"/>
      <w:sz w:val="15"/>
      <w:szCs w:val="15"/>
      <w:shd w:val="clear" w:color="auto" w:fill="FFFFFF"/>
    </w:rPr>
  </w:style>
  <w:style w:type="paragraph" w:customStyle="1" w:styleId="Bodytext20">
    <w:name w:val="Body text (2)"/>
    <w:basedOn w:val="Normal"/>
    <w:link w:val="Bodytext2"/>
    <w:uiPriority w:val="99"/>
    <w:rsid w:val="008E4912"/>
    <w:pPr>
      <w:widowControl w:val="0"/>
      <w:shd w:val="clear" w:color="auto" w:fill="FFFFFF"/>
    </w:pPr>
    <w:rPr>
      <w:rFonts w:ascii="Arial" w:eastAsiaTheme="minorHAnsi" w:hAnsi="Arial" w:cs="Arial"/>
      <w:sz w:val="15"/>
      <w:szCs w:val="15"/>
    </w:rPr>
  </w:style>
  <w:style w:type="table" w:styleId="TableGrid">
    <w:name w:val="Table Grid"/>
    <w:basedOn w:val="TableNormal"/>
    <w:uiPriority w:val="39"/>
    <w:rsid w:val="001B7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60B0"/>
    <w:pPr>
      <w:spacing w:after="0" w:line="240" w:lineRule="auto"/>
    </w:pPr>
    <w:rPr>
      <w:rFonts w:eastAsia="Times New Roman" w:cs="Times New Roman"/>
      <w:szCs w:val="20"/>
    </w:rPr>
  </w:style>
  <w:style w:type="character" w:customStyle="1" w:styleId="Picturecaption">
    <w:name w:val="Picture caption_"/>
    <w:link w:val="Picturecaption0"/>
    <w:uiPriority w:val="99"/>
    <w:rsid w:val="004A5D5A"/>
    <w:rPr>
      <w:sz w:val="26"/>
      <w:szCs w:val="26"/>
      <w:shd w:val="clear" w:color="auto" w:fill="FFFFFF"/>
    </w:rPr>
  </w:style>
  <w:style w:type="paragraph" w:customStyle="1" w:styleId="Picturecaption0">
    <w:name w:val="Picture caption"/>
    <w:basedOn w:val="Normal"/>
    <w:link w:val="Picturecaption"/>
    <w:uiPriority w:val="99"/>
    <w:rsid w:val="004A5D5A"/>
    <w:pPr>
      <w:widowControl w:val="0"/>
      <w:shd w:val="clear" w:color="auto" w:fill="FFFFFF"/>
      <w:ind w:firstLine="350"/>
    </w:pPr>
    <w:rPr>
      <w:rFonts w:eastAsiaTheme="minorHAnsi" w:cstheme="minorBidi"/>
      <w:sz w:val="26"/>
      <w:szCs w:val="26"/>
    </w:rPr>
  </w:style>
  <w:style w:type="character" w:styleId="FootnoteReference">
    <w:name w:val="footnote reference"/>
    <w:aliases w:val="Footnote,Ref,de nota al pie,Footnote text,ftref,Footnote text + 13 pt,Footnote Text1,BearingPoint,16 Point,Superscript 6 Point,fr,Footnote Text Char Char Char Char Char Char Ch Char Char Char Char Char Char C,Footnote + Arial,10 pt,4_"/>
    <w:link w:val="1"/>
    <w:uiPriority w:val="99"/>
    <w:qFormat/>
    <w:rsid w:val="004A5D5A"/>
    <w:rPr>
      <w:rFonts w:cs="Times New Roman"/>
      <w:vertAlign w:val="superscript"/>
    </w:rPr>
  </w:style>
  <w:style w:type="paragraph" w:styleId="NormalWeb">
    <w:name w:val="Normal (Web)"/>
    <w:basedOn w:val="Normal"/>
    <w:uiPriority w:val="99"/>
    <w:unhideWhenUsed/>
    <w:rsid w:val="0079273B"/>
    <w:pPr>
      <w:spacing w:before="100" w:beforeAutospacing="1" w:after="100" w:afterAutospacing="1"/>
    </w:pPr>
    <w:rPr>
      <w:sz w:val="24"/>
      <w:szCs w:val="24"/>
    </w:rPr>
  </w:style>
  <w:style w:type="character" w:customStyle="1" w:styleId="dieuCharChar">
    <w:name w:val="dieu Char Char"/>
    <w:rsid w:val="00E17DCB"/>
    <w:rPr>
      <w:b/>
      <w:color w:val="0000FF"/>
      <w:sz w:val="26"/>
      <w:szCs w:val="24"/>
      <w:lang w:val="en-US" w:eastAsia="en-US" w:bidi="ar-SA"/>
    </w:rPr>
  </w:style>
  <w:style w:type="paragraph" w:styleId="BodyTextIndent">
    <w:name w:val="Body Text Indent"/>
    <w:basedOn w:val="Normal"/>
    <w:link w:val="BodyTextIndentChar"/>
    <w:uiPriority w:val="99"/>
    <w:semiHidden/>
    <w:unhideWhenUsed/>
    <w:rsid w:val="00E17DCB"/>
    <w:pPr>
      <w:spacing w:after="120"/>
      <w:ind w:left="360"/>
    </w:pPr>
  </w:style>
  <w:style w:type="character" w:customStyle="1" w:styleId="BodyTextIndentChar">
    <w:name w:val="Body Text Indent Char"/>
    <w:basedOn w:val="DefaultParagraphFont"/>
    <w:link w:val="BodyTextIndent"/>
    <w:uiPriority w:val="99"/>
    <w:semiHidden/>
    <w:rsid w:val="00E17DCB"/>
    <w:rPr>
      <w:rFonts w:eastAsia="Times New Roman" w:cs="Times New Roman"/>
      <w:szCs w:val="20"/>
    </w:rPr>
  </w:style>
  <w:style w:type="paragraph" w:styleId="FootnoteText">
    <w:name w:val="footnote text"/>
    <w:aliases w:val=" Char9,Char9,Footnote Text Char Char Char Char Char,Footnote Text Char Char Char Char Char Char Ch Char,Footnote Text Char Char Char Char Char Char Ch Char Char Char,fn, Cha,Cha,fn Char Char,Char,Footnotes,Footnote ak,footnote text,C,f Ch"/>
    <w:basedOn w:val="Normal"/>
    <w:link w:val="FootnoteTextChar"/>
    <w:uiPriority w:val="99"/>
    <w:unhideWhenUsed/>
    <w:qFormat/>
    <w:rsid w:val="00CF5EF6"/>
    <w:rPr>
      <w:sz w:val="20"/>
    </w:rPr>
  </w:style>
  <w:style w:type="character" w:customStyle="1" w:styleId="FootnoteTextChar">
    <w:name w:val="Footnote Text Char"/>
    <w:aliases w:val=" Char9 Char,Char9 Char,Footnote Text Char Char Char Char Char Char,Footnote Text Char Char Char Char Char Char Ch Char Char,Footnote Text Char Char Char Char Char Char Ch Char Char Char Char,fn Char, Cha Char,Cha Char,Char Char,C Char"/>
    <w:basedOn w:val="DefaultParagraphFont"/>
    <w:link w:val="FootnoteText"/>
    <w:uiPriority w:val="99"/>
    <w:qFormat/>
    <w:rsid w:val="00CF5EF6"/>
    <w:rPr>
      <w:rFonts w:eastAsia="Times New Roman" w:cs="Times New Roman"/>
      <w:sz w:val="20"/>
      <w:szCs w:val="20"/>
    </w:rPr>
  </w:style>
  <w:style w:type="character" w:customStyle="1" w:styleId="Vnbnnidung">
    <w:name w:val="Văn bản nội dung_"/>
    <w:basedOn w:val="DefaultParagraphFont"/>
    <w:link w:val="Vnbnnidung0"/>
    <w:rsid w:val="00EE58F1"/>
    <w:rPr>
      <w:rFonts w:eastAsia="Times New Roman" w:cs="Times New Roman"/>
      <w:szCs w:val="28"/>
    </w:rPr>
  </w:style>
  <w:style w:type="paragraph" w:customStyle="1" w:styleId="Vnbnnidung0">
    <w:name w:val="Văn bản nội dung"/>
    <w:basedOn w:val="Normal"/>
    <w:link w:val="Vnbnnidung"/>
    <w:rsid w:val="00EE58F1"/>
    <w:pPr>
      <w:widowControl w:val="0"/>
      <w:spacing w:after="120"/>
      <w:ind w:firstLine="400"/>
    </w:pPr>
    <w:rPr>
      <w:szCs w:val="28"/>
    </w:rPr>
  </w:style>
  <w:style w:type="character" w:customStyle="1" w:styleId="Tiu1">
    <w:name w:val="Tiêu đề #1_"/>
    <w:basedOn w:val="DefaultParagraphFont"/>
    <w:link w:val="Tiu10"/>
    <w:rsid w:val="00AB3317"/>
    <w:rPr>
      <w:rFonts w:eastAsia="Times New Roman" w:cs="Times New Roman"/>
      <w:b/>
      <w:bCs/>
      <w:szCs w:val="28"/>
    </w:rPr>
  </w:style>
  <w:style w:type="paragraph" w:customStyle="1" w:styleId="Tiu10">
    <w:name w:val="Tiêu đề #1"/>
    <w:basedOn w:val="Normal"/>
    <w:link w:val="Tiu1"/>
    <w:rsid w:val="00AB3317"/>
    <w:pPr>
      <w:widowControl w:val="0"/>
      <w:spacing w:after="120"/>
      <w:ind w:firstLine="740"/>
      <w:outlineLvl w:val="0"/>
    </w:pPr>
    <w:rPr>
      <w:b/>
      <w:bCs/>
      <w:szCs w:val="28"/>
    </w:rPr>
  </w:style>
  <w:style w:type="character" w:customStyle="1" w:styleId="Ghichcuitrang">
    <w:name w:val="Ghi chú cuối trang_"/>
    <w:basedOn w:val="DefaultParagraphFont"/>
    <w:link w:val="Ghichcuitrang0"/>
    <w:rsid w:val="002D2067"/>
    <w:rPr>
      <w:rFonts w:eastAsia="Times New Roman" w:cs="Times New Roman"/>
      <w:sz w:val="22"/>
    </w:rPr>
  </w:style>
  <w:style w:type="paragraph" w:customStyle="1" w:styleId="Ghichcuitrang0">
    <w:name w:val="Ghi chú cuối trang"/>
    <w:basedOn w:val="Normal"/>
    <w:link w:val="Ghichcuitrang"/>
    <w:rsid w:val="002D2067"/>
    <w:pPr>
      <w:widowControl w:val="0"/>
      <w:ind w:firstLine="600"/>
    </w:pPr>
    <w:rPr>
      <w:sz w:val="22"/>
      <w:szCs w:val="22"/>
    </w:rPr>
  </w:style>
  <w:style w:type="character" w:customStyle="1" w:styleId="fontstyle01">
    <w:name w:val="fontstyle01"/>
    <w:basedOn w:val="DefaultParagraphFont"/>
    <w:rsid w:val="00BC5D64"/>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C019ED"/>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1035E7"/>
    <w:pPr>
      <w:ind w:left="720"/>
      <w:contextualSpacing/>
    </w:pPr>
  </w:style>
  <w:style w:type="paragraph" w:customStyle="1" w:styleId="1">
    <w:name w:val="Знак сноски 1"/>
    <w:aliases w:val="10,Re,BVI f"/>
    <w:basedOn w:val="Normal"/>
    <w:link w:val="FootnoteReference"/>
    <w:uiPriority w:val="99"/>
    <w:qFormat/>
    <w:rsid w:val="00431472"/>
    <w:pPr>
      <w:spacing w:before="100" w:line="240" w:lineRule="exact"/>
      <w:jc w:val="both"/>
    </w:pPr>
    <w:rPr>
      <w:rFonts w:eastAsiaTheme="minorHAnsi"/>
      <w:szCs w:val="22"/>
      <w:vertAlign w:val="superscript"/>
    </w:rPr>
  </w:style>
  <w:style w:type="paragraph" w:customStyle="1" w:styleId="CharCharCharChar1CharChar">
    <w:name w:val="Char Char Char Char1 Char Char"/>
    <w:basedOn w:val="Normal"/>
    <w:semiHidden/>
    <w:rsid w:val="00CE630A"/>
    <w:pPr>
      <w:spacing w:after="160" w:line="240" w:lineRule="exact"/>
    </w:pPr>
    <w:rPr>
      <w:rFonts w:ascii="Arial" w:hAnsi="Arial"/>
      <w:sz w:val="22"/>
      <w:szCs w:val="22"/>
    </w:rPr>
  </w:style>
  <w:style w:type="paragraph" w:customStyle="1" w:styleId="CharCharCharChar1CharChar0">
    <w:name w:val="Char Char Char Char1 Char Char"/>
    <w:basedOn w:val="Normal"/>
    <w:semiHidden/>
    <w:rsid w:val="002A7124"/>
    <w:pPr>
      <w:spacing w:after="160" w:line="240" w:lineRule="exact"/>
    </w:pPr>
    <w:rPr>
      <w:rFonts w:ascii="Arial" w:hAnsi="Arial"/>
      <w:sz w:val="22"/>
      <w:szCs w:val="22"/>
    </w:rPr>
  </w:style>
  <w:style w:type="character" w:customStyle="1" w:styleId="text">
    <w:name w:val="text"/>
    <w:basedOn w:val="DefaultParagraphFont"/>
    <w:rsid w:val="00852C9F"/>
  </w:style>
  <w:style w:type="paragraph" w:styleId="BodyTextIndent3">
    <w:name w:val="Body Text Indent 3"/>
    <w:basedOn w:val="Normal"/>
    <w:link w:val="BodyTextIndent3Char"/>
    <w:uiPriority w:val="99"/>
    <w:semiHidden/>
    <w:unhideWhenUsed/>
    <w:rsid w:val="008404F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404FC"/>
    <w:rPr>
      <w:rFonts w:eastAsia="Times New Roman" w:cs="Times New Roman"/>
      <w:sz w:val="16"/>
      <w:szCs w:val="16"/>
    </w:rPr>
  </w:style>
  <w:style w:type="paragraph" w:customStyle="1" w:styleId="BodyText1">
    <w:name w:val="Body Text1"/>
    <w:basedOn w:val="Normal"/>
    <w:rsid w:val="00E00C05"/>
    <w:pPr>
      <w:widowControl w:val="0"/>
      <w:shd w:val="clear" w:color="auto" w:fill="FFFFFF"/>
      <w:spacing w:after="120" w:line="316" w:lineRule="exact"/>
      <w:jc w:val="both"/>
    </w:pPr>
    <w:rPr>
      <w:color w:val="000000"/>
      <w:spacing w:val="10"/>
      <w:sz w:val="25"/>
      <w:szCs w:val="25"/>
      <w:lang w:val="vi-VN"/>
    </w:rPr>
  </w:style>
  <w:style w:type="character" w:customStyle="1" w:styleId="Vnbnnidung2">
    <w:name w:val="Văn bản nội dung (2)_"/>
    <w:link w:val="Vnbnnidung20"/>
    <w:rsid w:val="000A3BB5"/>
    <w:rPr>
      <w:b/>
      <w:bCs/>
      <w:sz w:val="27"/>
      <w:szCs w:val="27"/>
      <w:shd w:val="clear" w:color="auto" w:fill="FFFFFF"/>
    </w:rPr>
  </w:style>
  <w:style w:type="paragraph" w:customStyle="1" w:styleId="Vnbnnidung20">
    <w:name w:val="Văn bản nội dung (2)"/>
    <w:basedOn w:val="Normal"/>
    <w:link w:val="Vnbnnidung2"/>
    <w:rsid w:val="000A3BB5"/>
    <w:pPr>
      <w:widowControl w:val="0"/>
      <w:shd w:val="clear" w:color="auto" w:fill="FFFFFF"/>
      <w:spacing w:line="0" w:lineRule="atLeast"/>
      <w:jc w:val="center"/>
    </w:pPr>
    <w:rPr>
      <w:rFonts w:eastAsiaTheme="minorHAnsi" w:cstheme="minorBidi"/>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8018">
      <w:bodyDiv w:val="1"/>
      <w:marLeft w:val="0"/>
      <w:marRight w:val="0"/>
      <w:marTop w:val="0"/>
      <w:marBottom w:val="0"/>
      <w:divBdr>
        <w:top w:val="none" w:sz="0" w:space="0" w:color="auto"/>
        <w:left w:val="none" w:sz="0" w:space="0" w:color="auto"/>
        <w:bottom w:val="none" w:sz="0" w:space="0" w:color="auto"/>
        <w:right w:val="none" w:sz="0" w:space="0" w:color="auto"/>
      </w:divBdr>
      <w:divsChild>
        <w:div w:id="52509134">
          <w:marLeft w:val="0"/>
          <w:marRight w:val="0"/>
          <w:marTop w:val="0"/>
          <w:marBottom w:val="120"/>
          <w:divBdr>
            <w:top w:val="none" w:sz="0" w:space="0" w:color="auto"/>
            <w:left w:val="none" w:sz="0" w:space="0" w:color="auto"/>
            <w:bottom w:val="none" w:sz="0" w:space="0" w:color="auto"/>
            <w:right w:val="none" w:sz="0" w:space="0" w:color="auto"/>
          </w:divBdr>
        </w:div>
        <w:div w:id="78797964">
          <w:marLeft w:val="0"/>
          <w:marRight w:val="0"/>
          <w:marTop w:val="0"/>
          <w:marBottom w:val="120"/>
          <w:divBdr>
            <w:top w:val="none" w:sz="0" w:space="0" w:color="auto"/>
            <w:left w:val="none" w:sz="0" w:space="0" w:color="auto"/>
            <w:bottom w:val="none" w:sz="0" w:space="0" w:color="auto"/>
            <w:right w:val="none" w:sz="0" w:space="0" w:color="auto"/>
          </w:divBdr>
        </w:div>
        <w:div w:id="374239728">
          <w:marLeft w:val="0"/>
          <w:marRight w:val="0"/>
          <w:marTop w:val="0"/>
          <w:marBottom w:val="120"/>
          <w:divBdr>
            <w:top w:val="none" w:sz="0" w:space="0" w:color="auto"/>
            <w:left w:val="none" w:sz="0" w:space="0" w:color="auto"/>
            <w:bottom w:val="none" w:sz="0" w:space="0" w:color="auto"/>
            <w:right w:val="none" w:sz="0" w:space="0" w:color="auto"/>
          </w:divBdr>
        </w:div>
        <w:div w:id="552159137">
          <w:marLeft w:val="0"/>
          <w:marRight w:val="0"/>
          <w:marTop w:val="0"/>
          <w:marBottom w:val="120"/>
          <w:divBdr>
            <w:top w:val="none" w:sz="0" w:space="0" w:color="auto"/>
            <w:left w:val="none" w:sz="0" w:space="0" w:color="auto"/>
            <w:bottom w:val="none" w:sz="0" w:space="0" w:color="auto"/>
            <w:right w:val="none" w:sz="0" w:space="0" w:color="auto"/>
          </w:divBdr>
        </w:div>
        <w:div w:id="624503788">
          <w:marLeft w:val="0"/>
          <w:marRight w:val="0"/>
          <w:marTop w:val="0"/>
          <w:marBottom w:val="120"/>
          <w:divBdr>
            <w:top w:val="none" w:sz="0" w:space="0" w:color="auto"/>
            <w:left w:val="none" w:sz="0" w:space="0" w:color="auto"/>
            <w:bottom w:val="none" w:sz="0" w:space="0" w:color="auto"/>
            <w:right w:val="none" w:sz="0" w:space="0" w:color="auto"/>
          </w:divBdr>
        </w:div>
        <w:div w:id="928851804">
          <w:marLeft w:val="0"/>
          <w:marRight w:val="0"/>
          <w:marTop w:val="0"/>
          <w:marBottom w:val="120"/>
          <w:divBdr>
            <w:top w:val="none" w:sz="0" w:space="0" w:color="auto"/>
            <w:left w:val="none" w:sz="0" w:space="0" w:color="auto"/>
            <w:bottom w:val="none" w:sz="0" w:space="0" w:color="auto"/>
            <w:right w:val="none" w:sz="0" w:space="0" w:color="auto"/>
          </w:divBdr>
        </w:div>
        <w:div w:id="956133627">
          <w:marLeft w:val="0"/>
          <w:marRight w:val="0"/>
          <w:marTop w:val="0"/>
          <w:marBottom w:val="120"/>
          <w:divBdr>
            <w:top w:val="none" w:sz="0" w:space="0" w:color="auto"/>
            <w:left w:val="none" w:sz="0" w:space="0" w:color="auto"/>
            <w:bottom w:val="none" w:sz="0" w:space="0" w:color="auto"/>
            <w:right w:val="none" w:sz="0" w:space="0" w:color="auto"/>
          </w:divBdr>
        </w:div>
        <w:div w:id="1197045676">
          <w:marLeft w:val="0"/>
          <w:marRight w:val="0"/>
          <w:marTop w:val="0"/>
          <w:marBottom w:val="120"/>
          <w:divBdr>
            <w:top w:val="none" w:sz="0" w:space="0" w:color="auto"/>
            <w:left w:val="none" w:sz="0" w:space="0" w:color="auto"/>
            <w:bottom w:val="none" w:sz="0" w:space="0" w:color="auto"/>
            <w:right w:val="none" w:sz="0" w:space="0" w:color="auto"/>
          </w:divBdr>
        </w:div>
        <w:div w:id="1214775556">
          <w:marLeft w:val="0"/>
          <w:marRight w:val="0"/>
          <w:marTop w:val="0"/>
          <w:marBottom w:val="120"/>
          <w:divBdr>
            <w:top w:val="none" w:sz="0" w:space="0" w:color="auto"/>
            <w:left w:val="none" w:sz="0" w:space="0" w:color="auto"/>
            <w:bottom w:val="none" w:sz="0" w:space="0" w:color="auto"/>
            <w:right w:val="none" w:sz="0" w:space="0" w:color="auto"/>
          </w:divBdr>
        </w:div>
      </w:divsChild>
    </w:div>
    <w:div w:id="196627176">
      <w:bodyDiv w:val="1"/>
      <w:marLeft w:val="0"/>
      <w:marRight w:val="0"/>
      <w:marTop w:val="0"/>
      <w:marBottom w:val="0"/>
      <w:divBdr>
        <w:top w:val="none" w:sz="0" w:space="0" w:color="auto"/>
        <w:left w:val="none" w:sz="0" w:space="0" w:color="auto"/>
        <w:bottom w:val="none" w:sz="0" w:space="0" w:color="auto"/>
        <w:right w:val="none" w:sz="0" w:space="0" w:color="auto"/>
      </w:divBdr>
    </w:div>
    <w:div w:id="244462993">
      <w:bodyDiv w:val="1"/>
      <w:marLeft w:val="0"/>
      <w:marRight w:val="0"/>
      <w:marTop w:val="0"/>
      <w:marBottom w:val="0"/>
      <w:divBdr>
        <w:top w:val="none" w:sz="0" w:space="0" w:color="auto"/>
        <w:left w:val="none" w:sz="0" w:space="0" w:color="auto"/>
        <w:bottom w:val="none" w:sz="0" w:space="0" w:color="auto"/>
        <w:right w:val="none" w:sz="0" w:space="0" w:color="auto"/>
      </w:divBdr>
    </w:div>
    <w:div w:id="428618514">
      <w:bodyDiv w:val="1"/>
      <w:marLeft w:val="0"/>
      <w:marRight w:val="0"/>
      <w:marTop w:val="0"/>
      <w:marBottom w:val="0"/>
      <w:divBdr>
        <w:top w:val="none" w:sz="0" w:space="0" w:color="auto"/>
        <w:left w:val="none" w:sz="0" w:space="0" w:color="auto"/>
        <w:bottom w:val="none" w:sz="0" w:space="0" w:color="auto"/>
        <w:right w:val="none" w:sz="0" w:space="0" w:color="auto"/>
      </w:divBdr>
    </w:div>
    <w:div w:id="620576775">
      <w:bodyDiv w:val="1"/>
      <w:marLeft w:val="0"/>
      <w:marRight w:val="0"/>
      <w:marTop w:val="0"/>
      <w:marBottom w:val="0"/>
      <w:divBdr>
        <w:top w:val="none" w:sz="0" w:space="0" w:color="auto"/>
        <w:left w:val="none" w:sz="0" w:space="0" w:color="auto"/>
        <w:bottom w:val="none" w:sz="0" w:space="0" w:color="auto"/>
        <w:right w:val="none" w:sz="0" w:space="0" w:color="auto"/>
      </w:divBdr>
    </w:div>
    <w:div w:id="632440450">
      <w:bodyDiv w:val="1"/>
      <w:marLeft w:val="0"/>
      <w:marRight w:val="0"/>
      <w:marTop w:val="0"/>
      <w:marBottom w:val="0"/>
      <w:divBdr>
        <w:top w:val="none" w:sz="0" w:space="0" w:color="auto"/>
        <w:left w:val="none" w:sz="0" w:space="0" w:color="auto"/>
        <w:bottom w:val="none" w:sz="0" w:space="0" w:color="auto"/>
        <w:right w:val="none" w:sz="0" w:space="0" w:color="auto"/>
      </w:divBdr>
    </w:div>
    <w:div w:id="705838048">
      <w:bodyDiv w:val="1"/>
      <w:marLeft w:val="0"/>
      <w:marRight w:val="0"/>
      <w:marTop w:val="0"/>
      <w:marBottom w:val="0"/>
      <w:divBdr>
        <w:top w:val="none" w:sz="0" w:space="0" w:color="auto"/>
        <w:left w:val="none" w:sz="0" w:space="0" w:color="auto"/>
        <w:bottom w:val="none" w:sz="0" w:space="0" w:color="auto"/>
        <w:right w:val="none" w:sz="0" w:space="0" w:color="auto"/>
      </w:divBdr>
    </w:div>
    <w:div w:id="1011837175">
      <w:bodyDiv w:val="1"/>
      <w:marLeft w:val="0"/>
      <w:marRight w:val="0"/>
      <w:marTop w:val="0"/>
      <w:marBottom w:val="0"/>
      <w:divBdr>
        <w:top w:val="none" w:sz="0" w:space="0" w:color="auto"/>
        <w:left w:val="none" w:sz="0" w:space="0" w:color="auto"/>
        <w:bottom w:val="none" w:sz="0" w:space="0" w:color="auto"/>
        <w:right w:val="none" w:sz="0" w:space="0" w:color="auto"/>
      </w:divBdr>
    </w:div>
    <w:div w:id="1405104759">
      <w:bodyDiv w:val="1"/>
      <w:marLeft w:val="0"/>
      <w:marRight w:val="0"/>
      <w:marTop w:val="0"/>
      <w:marBottom w:val="0"/>
      <w:divBdr>
        <w:top w:val="none" w:sz="0" w:space="0" w:color="auto"/>
        <w:left w:val="none" w:sz="0" w:space="0" w:color="auto"/>
        <w:bottom w:val="none" w:sz="0" w:space="0" w:color="auto"/>
        <w:right w:val="none" w:sz="0" w:space="0" w:color="auto"/>
      </w:divBdr>
      <w:divsChild>
        <w:div w:id="1030495338">
          <w:marLeft w:val="0"/>
          <w:marRight w:val="0"/>
          <w:marTop w:val="0"/>
          <w:marBottom w:val="0"/>
          <w:divBdr>
            <w:top w:val="none" w:sz="0" w:space="0" w:color="auto"/>
            <w:left w:val="none" w:sz="0" w:space="0" w:color="auto"/>
            <w:bottom w:val="none" w:sz="0" w:space="0" w:color="auto"/>
            <w:right w:val="none" w:sz="0" w:space="0" w:color="auto"/>
          </w:divBdr>
          <w:divsChild>
            <w:div w:id="1100489061">
              <w:marLeft w:val="0"/>
              <w:marRight w:val="0"/>
              <w:marTop w:val="0"/>
              <w:marBottom w:val="0"/>
              <w:divBdr>
                <w:top w:val="none" w:sz="0" w:space="0" w:color="auto"/>
                <w:left w:val="none" w:sz="0" w:space="0" w:color="auto"/>
                <w:bottom w:val="none" w:sz="0" w:space="0" w:color="auto"/>
                <w:right w:val="none" w:sz="0" w:space="0" w:color="auto"/>
              </w:divBdr>
              <w:divsChild>
                <w:div w:id="906109759">
                  <w:marLeft w:val="0"/>
                  <w:marRight w:val="-105"/>
                  <w:marTop w:val="0"/>
                  <w:marBottom w:val="0"/>
                  <w:divBdr>
                    <w:top w:val="none" w:sz="0" w:space="0" w:color="auto"/>
                    <w:left w:val="none" w:sz="0" w:space="0" w:color="auto"/>
                    <w:bottom w:val="none" w:sz="0" w:space="0" w:color="auto"/>
                    <w:right w:val="none" w:sz="0" w:space="0" w:color="auto"/>
                  </w:divBdr>
                  <w:divsChild>
                    <w:div w:id="1072392024">
                      <w:marLeft w:val="0"/>
                      <w:marRight w:val="0"/>
                      <w:marTop w:val="0"/>
                      <w:marBottom w:val="420"/>
                      <w:divBdr>
                        <w:top w:val="none" w:sz="0" w:space="0" w:color="auto"/>
                        <w:left w:val="none" w:sz="0" w:space="0" w:color="auto"/>
                        <w:bottom w:val="none" w:sz="0" w:space="0" w:color="auto"/>
                        <w:right w:val="none" w:sz="0" w:space="0" w:color="auto"/>
                      </w:divBdr>
                      <w:divsChild>
                        <w:div w:id="120150921">
                          <w:marLeft w:val="0"/>
                          <w:marRight w:val="0"/>
                          <w:marTop w:val="0"/>
                          <w:marBottom w:val="0"/>
                          <w:divBdr>
                            <w:top w:val="none" w:sz="0" w:space="0" w:color="auto"/>
                            <w:left w:val="none" w:sz="0" w:space="0" w:color="auto"/>
                            <w:bottom w:val="none" w:sz="0" w:space="0" w:color="auto"/>
                            <w:right w:val="none" w:sz="0" w:space="0" w:color="auto"/>
                          </w:divBdr>
                          <w:divsChild>
                            <w:div w:id="1573849215">
                              <w:marLeft w:val="240"/>
                              <w:marRight w:val="240"/>
                              <w:marTop w:val="0"/>
                              <w:marBottom w:val="165"/>
                              <w:divBdr>
                                <w:top w:val="none" w:sz="0" w:space="0" w:color="auto"/>
                                <w:left w:val="none" w:sz="0" w:space="0" w:color="auto"/>
                                <w:bottom w:val="none" w:sz="0" w:space="0" w:color="auto"/>
                                <w:right w:val="none" w:sz="0" w:space="0" w:color="auto"/>
                              </w:divBdr>
                              <w:divsChild>
                                <w:div w:id="1846480089">
                                  <w:marLeft w:val="150"/>
                                  <w:marRight w:val="0"/>
                                  <w:marTop w:val="0"/>
                                  <w:marBottom w:val="0"/>
                                  <w:divBdr>
                                    <w:top w:val="none" w:sz="0" w:space="0" w:color="auto"/>
                                    <w:left w:val="none" w:sz="0" w:space="0" w:color="auto"/>
                                    <w:bottom w:val="none" w:sz="0" w:space="0" w:color="auto"/>
                                    <w:right w:val="none" w:sz="0" w:space="0" w:color="auto"/>
                                  </w:divBdr>
                                  <w:divsChild>
                                    <w:div w:id="76752518">
                                      <w:marLeft w:val="0"/>
                                      <w:marRight w:val="0"/>
                                      <w:marTop w:val="0"/>
                                      <w:marBottom w:val="0"/>
                                      <w:divBdr>
                                        <w:top w:val="none" w:sz="0" w:space="0" w:color="auto"/>
                                        <w:left w:val="none" w:sz="0" w:space="0" w:color="auto"/>
                                        <w:bottom w:val="none" w:sz="0" w:space="0" w:color="auto"/>
                                        <w:right w:val="none" w:sz="0" w:space="0" w:color="auto"/>
                                      </w:divBdr>
                                      <w:divsChild>
                                        <w:div w:id="1225524935">
                                          <w:marLeft w:val="0"/>
                                          <w:marRight w:val="0"/>
                                          <w:marTop w:val="0"/>
                                          <w:marBottom w:val="0"/>
                                          <w:divBdr>
                                            <w:top w:val="none" w:sz="0" w:space="0" w:color="auto"/>
                                            <w:left w:val="none" w:sz="0" w:space="0" w:color="auto"/>
                                            <w:bottom w:val="none" w:sz="0" w:space="0" w:color="auto"/>
                                            <w:right w:val="none" w:sz="0" w:space="0" w:color="auto"/>
                                          </w:divBdr>
                                          <w:divsChild>
                                            <w:div w:id="515968089">
                                              <w:marLeft w:val="0"/>
                                              <w:marRight w:val="0"/>
                                              <w:marTop w:val="0"/>
                                              <w:marBottom w:val="60"/>
                                              <w:divBdr>
                                                <w:top w:val="none" w:sz="0" w:space="0" w:color="auto"/>
                                                <w:left w:val="none" w:sz="0" w:space="0" w:color="auto"/>
                                                <w:bottom w:val="none" w:sz="0" w:space="0" w:color="auto"/>
                                                <w:right w:val="none" w:sz="0" w:space="0" w:color="auto"/>
                                              </w:divBdr>
                                              <w:divsChild>
                                                <w:div w:id="1000161005">
                                                  <w:marLeft w:val="0"/>
                                                  <w:marRight w:val="0"/>
                                                  <w:marTop w:val="0"/>
                                                  <w:marBottom w:val="0"/>
                                                  <w:divBdr>
                                                    <w:top w:val="none" w:sz="0" w:space="0" w:color="auto"/>
                                                    <w:left w:val="none" w:sz="0" w:space="0" w:color="auto"/>
                                                    <w:bottom w:val="none" w:sz="0" w:space="0" w:color="auto"/>
                                                    <w:right w:val="none" w:sz="0" w:space="0" w:color="auto"/>
                                                  </w:divBdr>
                                                </w:div>
                                                <w:div w:id="91189549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947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C0110-B726-4425-ABFC-7F7DECC92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4202</Words>
  <Characters>23957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ACER</cp:lastModifiedBy>
  <cp:revision>51</cp:revision>
  <dcterms:created xsi:type="dcterms:W3CDTF">2023-07-05T02:08:00Z</dcterms:created>
  <dcterms:modified xsi:type="dcterms:W3CDTF">2023-07-05T02:19:00Z</dcterms:modified>
</cp:coreProperties>
</file>